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2479A" w14:textId="77777777" w:rsidR="002E0C0C" w:rsidRDefault="002E0C0C" w:rsidP="0079165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p>
    <w:p w14:paraId="15417566" w14:textId="0298A0A3" w:rsidR="00710928" w:rsidRDefault="00776CE5" w:rsidP="00DD411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r>
        <w:rPr>
          <w:rFonts w:ascii="Calibri" w:hAnsi="Calibri"/>
          <w:b/>
          <w:bCs/>
          <w:sz w:val="32"/>
          <w:szCs w:val="32"/>
        </w:rPr>
        <w:t xml:space="preserve">Avis sur </w:t>
      </w:r>
      <w:r w:rsidR="00AE2C3C">
        <w:rPr>
          <w:rFonts w:ascii="Calibri" w:hAnsi="Calibri"/>
          <w:b/>
          <w:bCs/>
          <w:sz w:val="32"/>
          <w:szCs w:val="32"/>
        </w:rPr>
        <w:t>l’installation de</w:t>
      </w:r>
      <w:r w:rsidR="00DD4117">
        <w:rPr>
          <w:rFonts w:ascii="Calibri" w:hAnsi="Calibri"/>
          <w:b/>
          <w:bCs/>
          <w:sz w:val="32"/>
          <w:szCs w:val="32"/>
        </w:rPr>
        <w:t xml:space="preserve"> caméras pointant sur les accès à la base vie de l’entité CT/ESAE-M dans le garage Bastille</w:t>
      </w:r>
    </w:p>
    <w:p w14:paraId="1200A640" w14:textId="77777777" w:rsidR="00710928" w:rsidRDefault="00710928"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6"/>
          <w:szCs w:val="26"/>
        </w:rPr>
      </w:pPr>
    </w:p>
    <w:p w14:paraId="38EFDB30" w14:textId="3115CB00" w:rsidR="00710928" w:rsidRDefault="00DD4117"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Le garage Bastille fait partie du site stratégique Bourdon. Il doit donc être protégé, les accès sécurisés tout en respectant le règlement général sur la protection des données (RGPD). </w:t>
      </w:r>
    </w:p>
    <w:p w14:paraId="2C1986AC" w14:textId="6A503123" w:rsidR="00DD4117" w:rsidRDefault="00DD4117"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2179FA33" w14:textId="29D1F590" w:rsidR="00DD4117" w:rsidRDefault="00DD4117"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Les environnements de travail sont de plus en plus équipés de dispositifs de vidéosurveillance. S’ils sont légitimes afin d’assurer la sécurité des biens et des personnes, de tels outils ne peuvent pas conduire à placer les employés sous surveillance constante et permanente. </w:t>
      </w:r>
    </w:p>
    <w:p w14:paraId="68A8B88D" w14:textId="2BBCDE9A" w:rsidR="00AE2C3C" w:rsidRDefault="00AE2C3C"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1046D9F5" w14:textId="12302252" w:rsidR="00AE2C3C" w:rsidRDefault="00AE2C3C"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Des caméras peuvent être installées sur un lieu de travail à des fins de sécurité des biens et des personnes, à titre dissuasif ou pour identifier les auteurs de vols, de dégradations ou d’agressions. Mais les employés ont le droit au respect de leur vie privée. Les caméras ne doivent pas filmer les zones de pause ou de repos des employés, ni les toilettes. Enfin, elles ne doivent pas filmer les locaux syndicaux ou des représentants du personnel, ni leur accès lorsqu’il ne mène qu’à ces </w:t>
      </w:r>
      <w:r w:rsidR="00DD4117">
        <w:rPr>
          <w:rFonts w:ascii="Calibri" w:hAnsi="Calibri"/>
          <w:sz w:val="24"/>
          <w:szCs w:val="24"/>
        </w:rPr>
        <w:t xml:space="preserve">seuls locaux. </w:t>
      </w:r>
    </w:p>
    <w:p w14:paraId="4F731A0B" w14:textId="4F7F4DB1" w:rsidR="00AE2C3C" w:rsidRDefault="00AE2C3C"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L</w:t>
      </w:r>
      <w:r w:rsidR="00DD4117">
        <w:rPr>
          <w:rFonts w:ascii="Calibri" w:hAnsi="Calibri"/>
          <w:sz w:val="24"/>
          <w:szCs w:val="24"/>
        </w:rPr>
        <w:t>es images sont reportées au poste de sécurité du 21 boulevard Bourdon. Celles-ci ne peuvent être visionnées que par le responsable de site ou son délégataire. Les élus souhaitent connaître les personnes du site qui sont habilitées à visionner les images en cas de nécessité. Nous vous demandons que les fenêtres des bureaux soient bien hors champ de vision de la caméra ou que ces dernières soient floutées plus particulièrement concernant les caméras C4 et C5.</w:t>
      </w:r>
      <w:r w:rsidR="00B661F2">
        <w:rPr>
          <w:rFonts w:ascii="Calibri" w:hAnsi="Calibri"/>
          <w:sz w:val="24"/>
          <w:szCs w:val="24"/>
        </w:rPr>
        <w:t xml:space="preserve"> De même, nous nous interrogeons sur l’espace de la voie publique filmé par la caméra C1. Ne faut-il pas une autorisation du préfet de Police ? </w:t>
      </w:r>
    </w:p>
    <w:p w14:paraId="2774B5E3" w14:textId="47930EC7" w:rsidR="00443DFA" w:rsidRDefault="00443DFA"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631380BE" w14:textId="25CDFF09" w:rsidR="00710928" w:rsidRDefault="00443DFA"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Nous vous rappelons </w:t>
      </w:r>
      <w:r w:rsidR="00DD4117">
        <w:rPr>
          <w:rFonts w:ascii="Calibri" w:hAnsi="Calibri"/>
          <w:sz w:val="24"/>
          <w:szCs w:val="24"/>
        </w:rPr>
        <w:t xml:space="preserve">la </w:t>
      </w:r>
      <w:r>
        <w:rPr>
          <w:rFonts w:ascii="Calibri" w:hAnsi="Calibri"/>
          <w:sz w:val="24"/>
          <w:szCs w:val="24"/>
        </w:rPr>
        <w:t>nécessité d’informer précisément les personnes pénétrant sur le site et particulièrement les agents</w:t>
      </w:r>
      <w:r w:rsidR="00DD4117">
        <w:rPr>
          <w:rFonts w:ascii="Calibri" w:hAnsi="Calibri"/>
          <w:sz w:val="24"/>
          <w:szCs w:val="24"/>
        </w:rPr>
        <w:t xml:space="preserve"> de l’entité ESAE-M</w:t>
      </w:r>
      <w:r>
        <w:rPr>
          <w:rFonts w:ascii="Calibri" w:hAnsi="Calibri"/>
          <w:sz w:val="24"/>
          <w:szCs w:val="24"/>
        </w:rPr>
        <w:t>. Pour s’assurer que tout le monde a bien reçu cette information, nous vous demandons de faire émarger les</w:t>
      </w:r>
      <w:r w:rsidR="00DD4117">
        <w:rPr>
          <w:rFonts w:ascii="Calibri" w:hAnsi="Calibri"/>
          <w:sz w:val="24"/>
          <w:szCs w:val="24"/>
        </w:rPr>
        <w:t xml:space="preserve"> salariés ce qui permettra de s’assurer que l’ensemble des collègues ont bien été informés. </w:t>
      </w:r>
    </w:p>
    <w:p w14:paraId="6ABDB5BD" w14:textId="0AF1F9B7" w:rsidR="00DD4117" w:rsidRDefault="00DD4117"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0005A419" w14:textId="673FFDE5" w:rsidR="00DD4117" w:rsidRDefault="00DD4117"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Enfin, si une ou plusieurs caméras supplémentaires devaient être installées, les instances devront en être informées avant la mise en place. </w:t>
      </w:r>
    </w:p>
    <w:p w14:paraId="2E6C6B77" w14:textId="23B18CFE" w:rsidR="00DD4117" w:rsidRDefault="00DD4117"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6D7AC416" w14:textId="25189458" w:rsidR="00DD4117" w:rsidRDefault="00DD4117"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Les élus du CSE RATP INFRASTRUCTURES émettent un avis favorable sur l’installation de caméras pointant sur les accès à la base vie de l’entité CT/ESAE-M dans le garage Bastille. </w:t>
      </w:r>
    </w:p>
    <w:p w14:paraId="42AB2ED3" w14:textId="77777777" w:rsidR="00776CE5" w:rsidRDefault="00776CE5" w:rsidP="00776CE5"/>
    <w:p w14:paraId="479ACD7C" w14:textId="77777777" w:rsidR="00284202" w:rsidRDefault="00284202" w:rsidP="00284202">
      <w:pPr>
        <w:pStyle w:val="Corps"/>
        <w:ind w:right="-149"/>
        <w:jc w:val="both"/>
        <w:rPr>
          <w:rFonts w:ascii="Calibri" w:eastAsia="Calibri" w:hAnsi="Calibri" w:cs="Calibri"/>
        </w:rPr>
      </w:pPr>
      <w:r>
        <w:rPr>
          <w:rFonts w:ascii="Calibri" w:hAnsi="Calibri"/>
          <w:u w:val="single"/>
          <w:lang w:val="es-ES_tradnl"/>
        </w:rPr>
        <w:t>PROCÉDURE DE VOTE</w:t>
      </w:r>
      <w:r>
        <w:rPr>
          <w:rFonts w:ascii="Calibri" w:hAnsi="Calibri"/>
        </w:rPr>
        <w:t> :</w:t>
      </w:r>
    </w:p>
    <w:p w14:paraId="18C9E8B6" w14:textId="77777777" w:rsidR="00284202" w:rsidRDefault="00284202" w:rsidP="00284202">
      <w:pPr>
        <w:pStyle w:val="Corps"/>
        <w:ind w:right="-149"/>
        <w:jc w:val="both"/>
        <w:rPr>
          <w:rFonts w:ascii="Calibri" w:eastAsia="Calibri" w:hAnsi="Calibri" w:cs="Calibri"/>
        </w:rPr>
      </w:pPr>
    </w:p>
    <w:p w14:paraId="14F15FB8" w14:textId="4E7F60AF" w:rsidR="00284202" w:rsidRPr="00792698" w:rsidRDefault="00284202" w:rsidP="00284202">
      <w:pPr>
        <w:pStyle w:val="Corps"/>
        <w:ind w:right="-149"/>
        <w:jc w:val="both"/>
        <w:rPr>
          <w:rFonts w:ascii="Calibri" w:hAnsi="Calibri"/>
          <w:b/>
          <w:bCs/>
        </w:rPr>
      </w:pPr>
      <w:r>
        <w:rPr>
          <w:rFonts w:ascii="Calibri" w:hAnsi="Calibri"/>
        </w:rPr>
        <w:t>POUR :</w:t>
      </w:r>
    </w:p>
    <w:p w14:paraId="0AF1C1E8" w14:textId="0FAD76C2" w:rsidR="00284202" w:rsidRPr="00792698" w:rsidRDefault="00284202" w:rsidP="00284202">
      <w:pPr>
        <w:pStyle w:val="Corps"/>
        <w:ind w:right="-149"/>
        <w:jc w:val="both"/>
        <w:rPr>
          <w:rFonts w:ascii="Calibri" w:eastAsia="Calibri" w:hAnsi="Calibri" w:cs="Calibri"/>
          <w:b/>
          <w:bCs/>
        </w:rPr>
      </w:pPr>
      <w:r>
        <w:rPr>
          <w:rFonts w:ascii="Calibri" w:hAnsi="Calibri"/>
          <w:lang w:val="de-DE"/>
        </w:rPr>
        <w:t>CONTRE</w:t>
      </w:r>
      <w:r>
        <w:rPr>
          <w:rFonts w:ascii="Calibri" w:hAnsi="Calibri"/>
        </w:rPr>
        <w:t> :</w:t>
      </w:r>
      <w:r w:rsidR="00792698">
        <w:rPr>
          <w:rFonts w:ascii="Calibri" w:hAnsi="Calibri"/>
        </w:rPr>
        <w:t xml:space="preserve"> </w:t>
      </w:r>
    </w:p>
    <w:p w14:paraId="77A88D43" w14:textId="34572EDC" w:rsidR="00284202" w:rsidRDefault="00284202" w:rsidP="00284202">
      <w:pPr>
        <w:pStyle w:val="Corps"/>
        <w:ind w:right="-149"/>
        <w:jc w:val="both"/>
      </w:pPr>
      <w:r>
        <w:rPr>
          <w:rFonts w:ascii="Calibri" w:hAnsi="Calibri"/>
        </w:rPr>
        <w:t>ABSTENTION :</w:t>
      </w:r>
      <w:r>
        <w:rPr>
          <w:rFonts w:ascii="Calibri" w:hAnsi="Calibri"/>
          <w:b/>
        </w:rPr>
        <w:t xml:space="preserve"> </w:t>
      </w:r>
    </w:p>
    <w:p w14:paraId="3C3027C0" w14:textId="77777777" w:rsidR="00F41C91" w:rsidRDefault="00F41C91"/>
    <w:sectPr w:rsidR="00F41C91" w:rsidSect="00A11DDD">
      <w:headerReference w:type="default"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B2E2E" w14:textId="77777777" w:rsidR="00DE3DF1" w:rsidRDefault="00DE3DF1" w:rsidP="00E07C80">
      <w:r>
        <w:separator/>
      </w:r>
    </w:p>
  </w:endnote>
  <w:endnote w:type="continuationSeparator" w:id="0">
    <w:p w14:paraId="3AB765F0" w14:textId="77777777" w:rsidR="00DE3DF1" w:rsidRDefault="00DE3DF1" w:rsidP="00E0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643975"/>
      <w:docPartObj>
        <w:docPartGallery w:val="Page Numbers (Bottom of Page)"/>
        <w:docPartUnique/>
      </w:docPartObj>
    </w:sdtPr>
    <w:sdtContent>
      <w:p w14:paraId="5AD5B700" w14:textId="77777777" w:rsidR="00D80996" w:rsidRDefault="00D80996">
        <w:pPr>
          <w:pStyle w:val="Pieddepage"/>
          <w:jc w:val="right"/>
        </w:pPr>
        <w:r>
          <w:fldChar w:fldCharType="begin"/>
        </w:r>
        <w:r>
          <w:instrText>PAGE   \* MERGEFORMAT</w:instrText>
        </w:r>
        <w:r>
          <w:fldChar w:fldCharType="separate"/>
        </w:r>
        <w:r w:rsidR="00D76809">
          <w:rPr>
            <w:noProof/>
          </w:rPr>
          <w:t>1</w:t>
        </w:r>
        <w:r>
          <w:fldChar w:fldCharType="end"/>
        </w:r>
        <w:r>
          <w:t>/1</w:t>
        </w:r>
      </w:p>
    </w:sdtContent>
  </w:sdt>
  <w:p w14:paraId="53DA5643" w14:textId="77777777" w:rsidR="00D80996" w:rsidRDefault="00D809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E0302" w14:textId="77777777" w:rsidR="00DE3DF1" w:rsidRDefault="00DE3DF1" w:rsidP="00E07C80">
      <w:r>
        <w:separator/>
      </w:r>
    </w:p>
  </w:footnote>
  <w:footnote w:type="continuationSeparator" w:id="0">
    <w:p w14:paraId="04E28C2C" w14:textId="77777777" w:rsidR="00DE3DF1" w:rsidRDefault="00DE3DF1" w:rsidP="00E0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526" w14:textId="2A29627F" w:rsidR="002E0C0C" w:rsidRDefault="00A36603" w:rsidP="00A36603">
    <w:pPr>
      <w:pStyle w:val="En-tte"/>
      <w:tabs>
        <w:tab w:val="clear" w:pos="4536"/>
        <w:tab w:val="clear" w:pos="9072"/>
        <w:tab w:val="left" w:pos="4591"/>
      </w:tabs>
    </w:pPr>
    <w:r>
      <w:tab/>
    </w:r>
  </w:p>
  <w:p w14:paraId="09D77FC0" w14:textId="77777777" w:rsidR="002E0C0C" w:rsidRDefault="000D434F">
    <w:pPr>
      <w:pStyle w:val="En-tte"/>
    </w:pPr>
    <w:r>
      <w:rPr>
        <w:noProof/>
        <w:lang w:eastAsia="fr-FR"/>
      </w:rPr>
      <mc:AlternateContent>
        <mc:Choice Requires="wps">
          <w:drawing>
            <wp:anchor distT="45720" distB="45720" distL="114300" distR="114300" simplePos="0" relativeHeight="251659264" behindDoc="0" locked="0" layoutInCell="1" allowOverlap="1" wp14:anchorId="4B97CFA7" wp14:editId="529FE032">
              <wp:simplePos x="0" y="0"/>
              <wp:positionH relativeFrom="column">
                <wp:posOffset>3778885</wp:posOffset>
              </wp:positionH>
              <wp:positionV relativeFrom="paragraph">
                <wp:posOffset>27305</wp:posOffset>
              </wp:positionV>
              <wp:extent cx="2461260" cy="487680"/>
              <wp:effectExtent l="0" t="0" r="15240" b="266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87680"/>
                      </a:xfrm>
                      <a:prstGeom prst="rect">
                        <a:avLst/>
                      </a:prstGeom>
                      <a:solidFill>
                        <a:srgbClr val="FFFFFF"/>
                      </a:solidFill>
                      <a:ln w="9525">
                        <a:solidFill>
                          <a:srgbClr val="000000"/>
                        </a:solidFill>
                        <a:miter lim="800000"/>
                        <a:headEnd/>
                        <a:tailEnd/>
                      </a:ln>
                    </wps:spPr>
                    <wps:txbx>
                      <w:txbxContent>
                        <w:p w14:paraId="3E59E04D" w14:textId="77777777" w:rsidR="00284202" w:rsidRDefault="002C1350">
                          <w:r>
                            <w:t>Séance du CSE</w:t>
                          </w:r>
                          <w:r w:rsidR="00284202">
                            <w:t xml:space="preserve"> </w:t>
                          </w:r>
                          <w:r w:rsidR="000D434F">
                            <w:t>RATP Infrastructures</w:t>
                          </w:r>
                        </w:p>
                        <w:p w14:paraId="07B15196" w14:textId="7C3CBED4" w:rsidR="00F41C91" w:rsidRDefault="00284202">
                          <w:r>
                            <w:t xml:space="preserve">                   </w:t>
                          </w:r>
                          <w:r w:rsidR="00AE2C3C">
                            <w:t xml:space="preserve"> </w:t>
                          </w:r>
                          <w:r>
                            <w:t>2</w:t>
                          </w:r>
                          <w:r w:rsidR="00DD4117">
                            <w:t>6 janvier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97CFA7" id="_x0000_t202" coordsize="21600,21600" o:spt="202" path="m,l,21600r21600,l21600,xe">
              <v:stroke joinstyle="miter"/>
              <v:path gradientshapeok="t" o:connecttype="rect"/>
            </v:shapetype>
            <v:shape id="Zone de texte 2" o:spid="_x0000_s1026" type="#_x0000_t202" style="position:absolute;margin-left:297.55pt;margin-top:2.15pt;width:193.8pt;height:3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">
              <v:textbox>
                <w:txbxContent>
                  <w:p w14:paraId="3E59E04D" w14:textId="77777777" w:rsidR="00284202" w:rsidRDefault="002C1350">
                    <w:r>
                      <w:t>Séance du CSE</w:t>
                    </w:r>
                    <w:r w:rsidR="00284202">
                      <w:t xml:space="preserve"> </w:t>
                    </w:r>
                    <w:r w:rsidR="000D434F">
                      <w:t>RATP Infrastructures</w:t>
                    </w:r>
                  </w:p>
                  <w:p w14:paraId="07B15196" w14:textId="7C3CBED4" w:rsidR="00F41C91" w:rsidRDefault="00284202">
                    <w:r>
                      <w:t xml:space="preserve">                   </w:t>
                    </w:r>
                    <w:r w:rsidR="00AE2C3C">
                      <w:t xml:space="preserve"> </w:t>
                    </w:r>
                    <w:r>
                      <w:t>2</w:t>
                    </w:r>
                    <w:r w:rsidR="00DD4117">
                      <w:t>6 janvier 2023</w:t>
                    </w:r>
                  </w:p>
                </w:txbxContent>
              </v:textbox>
              <w10:wrap type="square"/>
            </v:shape>
          </w:pict>
        </mc:Fallback>
      </mc:AlternateContent>
    </w:r>
  </w:p>
  <w:p w14:paraId="2B4C8F7D" w14:textId="77777777" w:rsidR="00E07C80" w:rsidRDefault="00E83C4E">
    <w:pPr>
      <w:pStyle w:val="En-tte"/>
    </w:pPr>
    <w:r>
      <w:rPr>
        <w:noProof/>
        <w:lang w:eastAsia="fr-FR"/>
      </w:rPr>
      <w:drawing>
        <wp:inline distT="0" distB="0" distL="0" distR="0" wp14:anchorId="75835B44" wp14:editId="4B51442D">
          <wp:extent cx="2128817" cy="610312"/>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eGDI_Logo.jpg"/>
                  <pic:cNvPicPr/>
                </pic:nvPicPr>
                <pic:blipFill>
                  <a:blip r:embed="rId1">
                    <a:extLst>
                      <a:ext uri="{28A0092B-C50C-407E-A947-70E740481C1C}">
                        <a14:useLocalDpi xmlns:a14="http://schemas.microsoft.com/office/drawing/2010/main" val="0"/>
                      </a:ext>
                    </a:extLst>
                  </a:blip>
                  <a:stretch>
                    <a:fillRect/>
                  </a:stretch>
                </pic:blipFill>
                <pic:spPr>
                  <a:xfrm>
                    <a:off x="0" y="0"/>
                    <a:ext cx="2128817" cy="6103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12"/>
    <w:rsid w:val="0007767B"/>
    <w:rsid w:val="000C48DA"/>
    <w:rsid w:val="000C5A8B"/>
    <w:rsid w:val="000D434F"/>
    <w:rsid w:val="000E367D"/>
    <w:rsid w:val="000E6998"/>
    <w:rsid w:val="000F69AA"/>
    <w:rsid w:val="001268FF"/>
    <w:rsid w:val="00194AC9"/>
    <w:rsid w:val="001D59AF"/>
    <w:rsid w:val="001F4104"/>
    <w:rsid w:val="00205DCB"/>
    <w:rsid w:val="00236808"/>
    <w:rsid w:val="00284202"/>
    <w:rsid w:val="002978EF"/>
    <w:rsid w:val="002C1350"/>
    <w:rsid w:val="002D403B"/>
    <w:rsid w:val="002E0C0C"/>
    <w:rsid w:val="002E5FD8"/>
    <w:rsid w:val="002E6E71"/>
    <w:rsid w:val="002F68AB"/>
    <w:rsid w:val="003B2367"/>
    <w:rsid w:val="003E79F4"/>
    <w:rsid w:val="003F098B"/>
    <w:rsid w:val="00412C79"/>
    <w:rsid w:val="00415811"/>
    <w:rsid w:val="004262D4"/>
    <w:rsid w:val="00443DFA"/>
    <w:rsid w:val="00465073"/>
    <w:rsid w:val="004A40A0"/>
    <w:rsid w:val="004B2FD9"/>
    <w:rsid w:val="005D598F"/>
    <w:rsid w:val="005E0546"/>
    <w:rsid w:val="00657EE3"/>
    <w:rsid w:val="00663B40"/>
    <w:rsid w:val="006A1DFC"/>
    <w:rsid w:val="00710928"/>
    <w:rsid w:val="0071194A"/>
    <w:rsid w:val="00747C6D"/>
    <w:rsid w:val="0077021B"/>
    <w:rsid w:val="00776CE5"/>
    <w:rsid w:val="0079165F"/>
    <w:rsid w:val="00792698"/>
    <w:rsid w:val="007A3744"/>
    <w:rsid w:val="007A557E"/>
    <w:rsid w:val="007B5418"/>
    <w:rsid w:val="007B7EF7"/>
    <w:rsid w:val="00874F5E"/>
    <w:rsid w:val="00883059"/>
    <w:rsid w:val="008970AF"/>
    <w:rsid w:val="008B5BA6"/>
    <w:rsid w:val="00914C2B"/>
    <w:rsid w:val="00925018"/>
    <w:rsid w:val="00930DE0"/>
    <w:rsid w:val="0093771B"/>
    <w:rsid w:val="009721FD"/>
    <w:rsid w:val="009B3D37"/>
    <w:rsid w:val="009E4ADD"/>
    <w:rsid w:val="009F4478"/>
    <w:rsid w:val="009F6823"/>
    <w:rsid w:val="00A03F19"/>
    <w:rsid w:val="00A0489B"/>
    <w:rsid w:val="00A06C0D"/>
    <w:rsid w:val="00A11DDD"/>
    <w:rsid w:val="00A211E1"/>
    <w:rsid w:val="00A34F01"/>
    <w:rsid w:val="00A36603"/>
    <w:rsid w:val="00A56615"/>
    <w:rsid w:val="00A64EEC"/>
    <w:rsid w:val="00A75B9E"/>
    <w:rsid w:val="00A77A7F"/>
    <w:rsid w:val="00A80B39"/>
    <w:rsid w:val="00AB39F3"/>
    <w:rsid w:val="00AD4644"/>
    <w:rsid w:val="00AE2C3C"/>
    <w:rsid w:val="00AE2D12"/>
    <w:rsid w:val="00B34215"/>
    <w:rsid w:val="00B37680"/>
    <w:rsid w:val="00B661F2"/>
    <w:rsid w:val="00BF32B5"/>
    <w:rsid w:val="00C13FC9"/>
    <w:rsid w:val="00C25F97"/>
    <w:rsid w:val="00C27651"/>
    <w:rsid w:val="00C6606B"/>
    <w:rsid w:val="00C77E9C"/>
    <w:rsid w:val="00C95C44"/>
    <w:rsid w:val="00CC00E1"/>
    <w:rsid w:val="00CD4E7C"/>
    <w:rsid w:val="00D0725F"/>
    <w:rsid w:val="00D236C7"/>
    <w:rsid w:val="00D23B40"/>
    <w:rsid w:val="00D44905"/>
    <w:rsid w:val="00D53AA6"/>
    <w:rsid w:val="00D7396B"/>
    <w:rsid w:val="00D76809"/>
    <w:rsid w:val="00D80996"/>
    <w:rsid w:val="00DA441E"/>
    <w:rsid w:val="00DD4117"/>
    <w:rsid w:val="00DD7C82"/>
    <w:rsid w:val="00DE3DF1"/>
    <w:rsid w:val="00DE7314"/>
    <w:rsid w:val="00E07C80"/>
    <w:rsid w:val="00E83C4E"/>
    <w:rsid w:val="00E84157"/>
    <w:rsid w:val="00EB3A53"/>
    <w:rsid w:val="00EF026F"/>
    <w:rsid w:val="00F3383E"/>
    <w:rsid w:val="00F41C91"/>
    <w:rsid w:val="00F676B4"/>
    <w:rsid w:val="00F7236E"/>
    <w:rsid w:val="00FE6314"/>
    <w:rsid w:val="00FF449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F76474"/>
  <w15:docId w15:val="{7B7E1EBD-D664-4BEE-AFF8-A51A70CE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C80"/>
    <w:pPr>
      <w:tabs>
        <w:tab w:val="center" w:pos="4536"/>
        <w:tab w:val="right" w:pos="9072"/>
      </w:tabs>
    </w:pPr>
  </w:style>
  <w:style w:type="character" w:customStyle="1" w:styleId="En-tteCar">
    <w:name w:val="En-tête Car"/>
    <w:basedOn w:val="Policepardfaut"/>
    <w:link w:val="En-tte"/>
    <w:uiPriority w:val="99"/>
    <w:rsid w:val="00E07C80"/>
  </w:style>
  <w:style w:type="paragraph" w:styleId="Pieddepage">
    <w:name w:val="footer"/>
    <w:basedOn w:val="Normal"/>
    <w:link w:val="PieddepageCar"/>
    <w:uiPriority w:val="99"/>
    <w:unhideWhenUsed/>
    <w:rsid w:val="00E07C80"/>
    <w:pPr>
      <w:tabs>
        <w:tab w:val="center" w:pos="4536"/>
        <w:tab w:val="right" w:pos="9072"/>
      </w:tabs>
    </w:pPr>
  </w:style>
  <w:style w:type="character" w:customStyle="1" w:styleId="PieddepageCar">
    <w:name w:val="Pied de page Car"/>
    <w:basedOn w:val="Policepardfaut"/>
    <w:link w:val="Pieddepage"/>
    <w:uiPriority w:val="99"/>
    <w:rsid w:val="00E07C80"/>
  </w:style>
  <w:style w:type="paragraph" w:styleId="Textedebulles">
    <w:name w:val="Balloon Text"/>
    <w:basedOn w:val="Normal"/>
    <w:link w:val="TextedebullesCar"/>
    <w:uiPriority w:val="99"/>
    <w:semiHidden/>
    <w:unhideWhenUsed/>
    <w:rsid w:val="00AE2D12"/>
    <w:rPr>
      <w:rFonts w:ascii="Lucida Grande" w:hAnsi="Lucida Grande"/>
      <w:sz w:val="18"/>
      <w:szCs w:val="18"/>
    </w:rPr>
  </w:style>
  <w:style w:type="character" w:customStyle="1" w:styleId="TextedebullesCar">
    <w:name w:val="Texte de bulles Car"/>
    <w:basedOn w:val="Policepardfaut"/>
    <w:link w:val="Textedebulles"/>
    <w:uiPriority w:val="99"/>
    <w:semiHidden/>
    <w:rsid w:val="00AE2D12"/>
    <w:rPr>
      <w:rFonts w:ascii="Lucida Grande" w:hAnsi="Lucida Grande"/>
      <w:sz w:val="18"/>
      <w:szCs w:val="18"/>
    </w:rPr>
  </w:style>
  <w:style w:type="paragraph" w:customStyle="1" w:styleId="Pardfaut">
    <w:name w:val="Par défaut"/>
    <w:rsid w:val="0079165F"/>
    <w:rPr>
      <w:rFonts w:ascii="Helvetica Neue" w:eastAsia="Arial Unicode MS" w:hAnsi="Helvetica Neue" w:cs="Arial Unicode MS"/>
      <w:color w:val="000000"/>
      <w:sz w:val="22"/>
      <w:szCs w:val="22"/>
      <w:lang w:eastAsia="fr-FR"/>
    </w:rPr>
  </w:style>
  <w:style w:type="paragraph" w:customStyle="1" w:styleId="Corps">
    <w:name w:val="Corps"/>
    <w:rsid w:val="00E84157"/>
    <w:rPr>
      <w:rFonts w:ascii="Times New Roman" w:eastAsia="Times New Roman" w:hAnsi="Times New Roman" w:cs="Times New Roman"/>
      <w:color w:val="000000"/>
      <w:u w:color="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81520">
      <w:bodyDiv w:val="1"/>
      <w:marLeft w:val="0"/>
      <w:marRight w:val="0"/>
      <w:marTop w:val="0"/>
      <w:marBottom w:val="0"/>
      <w:divBdr>
        <w:top w:val="none" w:sz="0" w:space="0" w:color="auto"/>
        <w:left w:val="none" w:sz="0" w:space="0" w:color="auto"/>
        <w:bottom w:val="none" w:sz="0" w:space="0" w:color="auto"/>
        <w:right w:val="none" w:sz="0" w:space="0" w:color="auto"/>
      </w:divBdr>
    </w:div>
    <w:div w:id="10952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371</Words>
  <Characters>2046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sandrine filhol</cp:lastModifiedBy>
  <cp:revision>6</cp:revision>
  <cp:lastPrinted>2019-12-24T12:44:00Z</cp:lastPrinted>
  <dcterms:created xsi:type="dcterms:W3CDTF">2023-01-23T14:40:00Z</dcterms:created>
  <dcterms:modified xsi:type="dcterms:W3CDTF">2023-01-24T07:39:00Z</dcterms:modified>
</cp:coreProperties>
</file>