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4C643F17"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4623BF">
        <w:rPr>
          <w:rFonts w:ascii="Calibri" w:hAnsi="Calibri"/>
          <w:b/>
          <w:bCs/>
          <w:sz w:val="32"/>
          <w:szCs w:val="32"/>
        </w:rPr>
        <w:t>le projet de création du Pôle Direction Progrès, Performance Economique Contractualisation et du pôle Direction Technique et Industrielle</w:t>
      </w:r>
    </w:p>
    <w:p w14:paraId="12FE521E" w14:textId="50D6D12C"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5C2375D3" w14:textId="77777777" w:rsidR="006F7EA2" w:rsidRDefault="006F7EA2"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1BFF3280" w14:textId="680254C6" w:rsidR="000901B7" w:rsidRDefault="004623BF" w:rsidP="00E96C40">
      <w:pPr>
        <w:jc w:val="both"/>
      </w:pPr>
      <w:r>
        <w:t xml:space="preserve">Le en même temps se prête bien au département, les réorganisations vont bon train. </w:t>
      </w:r>
    </w:p>
    <w:p w14:paraId="3C7B1229" w14:textId="58748DC1" w:rsidR="004623BF" w:rsidRDefault="004623BF" w:rsidP="00E96C40">
      <w:pPr>
        <w:jc w:val="both"/>
      </w:pPr>
    </w:p>
    <w:p w14:paraId="5854947A" w14:textId="189E0173" w:rsidR="003E18E1" w:rsidRDefault="004623BF" w:rsidP="006341EA">
      <w:pPr>
        <w:jc w:val="both"/>
      </w:pPr>
      <w:r>
        <w:t>Cette fois-ci, place à la 1</w:t>
      </w:r>
      <w:r w:rsidRPr="004623BF">
        <w:rPr>
          <w:vertAlign w:val="superscript"/>
        </w:rPr>
        <w:t>ère</w:t>
      </w:r>
      <w:r>
        <w:t xml:space="preserve"> étape d’une réorganisation qui en appelle d’autres. </w:t>
      </w:r>
    </w:p>
    <w:p w14:paraId="00AA64D5" w14:textId="23EB00DE" w:rsidR="004623BF" w:rsidRDefault="004623BF" w:rsidP="006341EA">
      <w:pPr>
        <w:jc w:val="both"/>
      </w:pPr>
    </w:p>
    <w:p w14:paraId="098D150D" w14:textId="410030F2" w:rsidR="004623BF" w:rsidRDefault="004623BF" w:rsidP="006341EA">
      <w:pPr>
        <w:jc w:val="both"/>
      </w:pPr>
      <w:r>
        <w:t xml:space="preserve">Celle qui nous concerne aujourd’hui est une création d’un nouveau pôle regroupant les unités transverses et le changement de statut de DTI en pôle. </w:t>
      </w:r>
    </w:p>
    <w:p w14:paraId="57E43AD4" w14:textId="352C9437" w:rsidR="003408EF" w:rsidRDefault="003408EF" w:rsidP="003408EF">
      <w:pPr>
        <w:jc w:val="both"/>
      </w:pPr>
    </w:p>
    <w:p w14:paraId="0A3EDB99" w14:textId="75409C56" w:rsidR="003408EF" w:rsidRDefault="004623BF" w:rsidP="003408EF">
      <w:pPr>
        <w:jc w:val="both"/>
      </w:pPr>
      <w:r>
        <w:t xml:space="preserve">Désormais, le département reposera sur 4 pôles : </w:t>
      </w:r>
    </w:p>
    <w:p w14:paraId="4ABA90A5" w14:textId="724BD817" w:rsidR="004623BF" w:rsidRDefault="004623BF" w:rsidP="003408EF">
      <w:pPr>
        <w:jc w:val="both"/>
      </w:pPr>
    </w:p>
    <w:p w14:paraId="62ADD580" w14:textId="364ABCC1" w:rsidR="004623BF" w:rsidRDefault="004623BF" w:rsidP="004623BF">
      <w:pPr>
        <w:pStyle w:val="Paragraphedeliste"/>
        <w:numPr>
          <w:ilvl w:val="0"/>
          <w:numId w:val="5"/>
        </w:numPr>
        <w:jc w:val="both"/>
      </w:pPr>
      <w:r>
        <w:t>DGOA </w:t>
      </w:r>
      <w:r>
        <w:rPr>
          <w:rFonts w:cstheme="minorHAnsi"/>
        </w:rPr>
        <w:t>→</w:t>
      </w:r>
      <w:r>
        <w:t xml:space="preserve"> tourné vers la maintenance, </w:t>
      </w:r>
    </w:p>
    <w:p w14:paraId="6C381985" w14:textId="682C195B" w:rsidR="004623BF" w:rsidRDefault="004623BF" w:rsidP="004623BF">
      <w:pPr>
        <w:pStyle w:val="Paragraphedeliste"/>
        <w:numPr>
          <w:ilvl w:val="0"/>
          <w:numId w:val="5"/>
        </w:numPr>
        <w:jc w:val="both"/>
      </w:pPr>
      <w:r>
        <w:t xml:space="preserve">DPI </w:t>
      </w:r>
      <w:r>
        <w:rPr>
          <w:rFonts w:cstheme="minorHAnsi"/>
        </w:rPr>
        <w:t>→</w:t>
      </w:r>
      <w:r>
        <w:t xml:space="preserve"> tourné vers les projets, </w:t>
      </w:r>
      <w:r w:rsidR="00012B38">
        <w:t>les extensions de lignes,</w:t>
      </w:r>
    </w:p>
    <w:p w14:paraId="4023B5C1" w14:textId="7B1D84C5" w:rsidR="004623BF" w:rsidRDefault="004623BF" w:rsidP="004623BF">
      <w:pPr>
        <w:pStyle w:val="Paragraphedeliste"/>
        <w:numPr>
          <w:ilvl w:val="0"/>
          <w:numId w:val="5"/>
        </w:numPr>
        <w:jc w:val="both"/>
      </w:pPr>
      <w:r>
        <w:t xml:space="preserve">DTI </w:t>
      </w:r>
      <w:r>
        <w:rPr>
          <w:rFonts w:cstheme="minorHAnsi"/>
        </w:rPr>
        <w:t>→</w:t>
      </w:r>
      <w:r>
        <w:t xml:space="preserve"> tournée vers la performance industrielle et la rupture technologique, </w:t>
      </w:r>
      <w:r w:rsidR="00012B38">
        <w:t xml:space="preserve">en tant que support opérationnel, </w:t>
      </w:r>
    </w:p>
    <w:p w14:paraId="4DB3AC48" w14:textId="6F014A55" w:rsidR="003408EF" w:rsidRDefault="004623BF" w:rsidP="003408EF">
      <w:pPr>
        <w:pStyle w:val="Paragraphedeliste"/>
        <w:numPr>
          <w:ilvl w:val="0"/>
          <w:numId w:val="5"/>
        </w:numPr>
        <w:jc w:val="both"/>
      </w:pPr>
      <w:r>
        <w:t xml:space="preserve">DPEC </w:t>
      </w:r>
      <w:r>
        <w:rPr>
          <w:rFonts w:cstheme="minorHAnsi"/>
        </w:rPr>
        <w:t>→</w:t>
      </w:r>
      <w:r w:rsidR="00012B38">
        <w:t xml:space="preserve"> support économique, accompagne la performance économique pour le département. </w:t>
      </w:r>
    </w:p>
    <w:p w14:paraId="1D4EB524" w14:textId="77777777" w:rsidR="00911802" w:rsidRDefault="00911802" w:rsidP="00911802">
      <w:pPr>
        <w:pStyle w:val="Paragraphedeliste"/>
        <w:jc w:val="both"/>
      </w:pPr>
    </w:p>
    <w:p w14:paraId="710C2B2D" w14:textId="47FBC7F2" w:rsidR="003408EF" w:rsidRDefault="00765919" w:rsidP="003408EF">
      <w:pPr>
        <w:jc w:val="both"/>
      </w:pPr>
      <w:r>
        <w:t>Le pôle</w:t>
      </w:r>
      <w:r w:rsidR="00012B38">
        <w:t xml:space="preserve"> réunissant </w:t>
      </w:r>
      <w:r>
        <w:t>une grande partie des Unités transverses se</w:t>
      </w:r>
      <w:r w:rsidR="00012B38">
        <w:t>ra nommé</w:t>
      </w:r>
      <w:r>
        <w:t xml:space="preserve"> Pôle Direction, Performance Economique et Contractualisation. </w:t>
      </w:r>
    </w:p>
    <w:p w14:paraId="5265B7DE" w14:textId="234B9884" w:rsidR="00765919" w:rsidRDefault="00765919" w:rsidP="003408EF">
      <w:pPr>
        <w:jc w:val="both"/>
      </w:pPr>
    </w:p>
    <w:p w14:paraId="2626C3C4" w14:textId="6AE46581" w:rsidR="00765919" w:rsidRDefault="00765919" w:rsidP="003408EF">
      <w:pPr>
        <w:jc w:val="both"/>
      </w:pPr>
      <w:r>
        <w:t xml:space="preserve">Les raisons invoquées sont les contraintes de la concurrence, les tensions économiques mais aussi </w:t>
      </w:r>
      <w:r w:rsidR="00012B38">
        <w:t xml:space="preserve">la réduction du nombre d’interlocuteurs pour nos clients. Ce pôle servira donc de guichet unique avec une interface robuste pour IDFM ou ART. D’ailleurs, ce dernier est très exigeant sur la transparence, le GI étant en monopole. </w:t>
      </w:r>
    </w:p>
    <w:p w14:paraId="571707B7" w14:textId="695AFE1E" w:rsidR="00012B38" w:rsidRDefault="00012B38" w:rsidP="003408EF">
      <w:pPr>
        <w:jc w:val="both"/>
      </w:pPr>
      <w:r>
        <w:t xml:space="preserve">La société du Grand Paris, dont la croissance à venir est colossale et qui va expérimenter la maintenance polyvalente, va nécessiter une amélioration de l’adéquation entre charge et ressource. </w:t>
      </w:r>
    </w:p>
    <w:p w14:paraId="7532D40B" w14:textId="39FD9E83" w:rsidR="00765919" w:rsidRDefault="00765919" w:rsidP="003408EF">
      <w:pPr>
        <w:jc w:val="both"/>
      </w:pPr>
    </w:p>
    <w:p w14:paraId="51B6CC73" w14:textId="2D8FD67A" w:rsidR="00765919" w:rsidRDefault="00012B38" w:rsidP="003408EF">
      <w:pPr>
        <w:jc w:val="both"/>
      </w:pPr>
      <w:r>
        <w:t>C</w:t>
      </w:r>
      <w:r w:rsidR="00765919">
        <w:t>e nouveau pôle</w:t>
      </w:r>
      <w:r>
        <w:t xml:space="preserve"> sera composé des unités suivantes</w:t>
      </w:r>
      <w:r w:rsidR="00765919">
        <w:t xml:space="preserve"> : </w:t>
      </w:r>
    </w:p>
    <w:p w14:paraId="05271DD0" w14:textId="48AF59E0" w:rsidR="00765919" w:rsidRDefault="00765919" w:rsidP="003408EF">
      <w:pPr>
        <w:jc w:val="both"/>
      </w:pPr>
    </w:p>
    <w:p w14:paraId="0A17D1C0" w14:textId="6B60559F" w:rsidR="00765919" w:rsidRDefault="00765919" w:rsidP="00765919">
      <w:pPr>
        <w:pStyle w:val="Paragraphedeliste"/>
        <w:numPr>
          <w:ilvl w:val="0"/>
          <w:numId w:val="6"/>
        </w:numPr>
        <w:jc w:val="both"/>
      </w:pPr>
      <w:r>
        <w:t>Secréta</w:t>
      </w:r>
      <w:r w:rsidR="0044414D">
        <w:t>riat</w:t>
      </w:r>
      <w:r>
        <w:t xml:space="preserve"> </w:t>
      </w:r>
      <w:r w:rsidR="0044414D">
        <w:t>G</w:t>
      </w:r>
      <w:r>
        <w:t>énéral : interface avec les clients, les filiales RATP mais arbitre aussi le PQI,</w:t>
      </w:r>
    </w:p>
    <w:p w14:paraId="207ED2DA" w14:textId="5CDA1C0C" w:rsidR="00765919" w:rsidRDefault="00765919" w:rsidP="00765919">
      <w:pPr>
        <w:pStyle w:val="Paragraphedeliste"/>
        <w:numPr>
          <w:ilvl w:val="0"/>
          <w:numId w:val="6"/>
        </w:numPr>
        <w:jc w:val="both"/>
      </w:pPr>
      <w:r>
        <w:t>DFI – qui porte la stratégie économique,</w:t>
      </w:r>
    </w:p>
    <w:p w14:paraId="3672D9C4" w14:textId="4FBC9A2E" w:rsidR="00765919" w:rsidRDefault="00765919" w:rsidP="00765919">
      <w:pPr>
        <w:pStyle w:val="Paragraphedeliste"/>
        <w:numPr>
          <w:ilvl w:val="0"/>
          <w:numId w:val="6"/>
        </w:numPr>
        <w:jc w:val="both"/>
      </w:pPr>
      <w:r>
        <w:t>Les achats</w:t>
      </w:r>
      <w:r w:rsidR="0044414D">
        <w:t xml:space="preserve"> : réalisation des achats nécessaires à la maintenance et aux projets (Travaux et Fournitures). </w:t>
      </w:r>
    </w:p>
    <w:p w14:paraId="4F384CBE" w14:textId="493B2248" w:rsidR="008A3AFE" w:rsidRDefault="008A3AFE" w:rsidP="008A3AFE">
      <w:pPr>
        <w:jc w:val="both"/>
      </w:pPr>
    </w:p>
    <w:p w14:paraId="7EDBB820" w14:textId="77777777" w:rsidR="000901B7" w:rsidRDefault="000901B7" w:rsidP="00E96C40">
      <w:pPr>
        <w:jc w:val="both"/>
      </w:pPr>
    </w:p>
    <w:p w14:paraId="4E3392E5" w14:textId="77777777" w:rsidR="007E3349" w:rsidRDefault="007E3349" w:rsidP="00D6200B">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52B70711" w14:textId="75256210" w:rsidR="007C6507" w:rsidRDefault="007C6507" w:rsidP="00BB6BC0">
      <w:pPr>
        <w:jc w:val="both"/>
      </w:pPr>
    </w:p>
    <w:p w14:paraId="362FE770" w14:textId="3A2C8CD1" w:rsidR="0044414D" w:rsidRDefault="0044414D" w:rsidP="00BB6BC0">
      <w:pPr>
        <w:jc w:val="both"/>
      </w:pPr>
      <w:r>
        <w:t xml:space="preserve">Et la création de 2 unités : </w:t>
      </w:r>
    </w:p>
    <w:p w14:paraId="5A22FB40" w14:textId="77777777" w:rsidR="0044414D" w:rsidRDefault="0044414D" w:rsidP="00BB6BC0">
      <w:pPr>
        <w:jc w:val="both"/>
      </w:pPr>
    </w:p>
    <w:p w14:paraId="30D5462C" w14:textId="49D7C918" w:rsidR="0044414D" w:rsidRDefault="0044414D" w:rsidP="0044414D">
      <w:pPr>
        <w:pStyle w:val="Paragraphedeliste"/>
        <w:numPr>
          <w:ilvl w:val="0"/>
          <w:numId w:val="6"/>
        </w:numPr>
        <w:jc w:val="both"/>
      </w:pPr>
      <w:r>
        <w:t xml:space="preserve">Unité Promotion </w:t>
      </w:r>
      <w:r w:rsidR="00234C53">
        <w:t>C</w:t>
      </w:r>
      <w:r>
        <w:t xml:space="preserve">ommerciale – indispensable avec des espaces publicitaires </w:t>
      </w:r>
      <w:r w:rsidR="00234C53">
        <w:t>structurant</w:t>
      </w:r>
      <w:r>
        <w:t xml:space="preserve"> les comptes du département,</w:t>
      </w:r>
    </w:p>
    <w:p w14:paraId="00F1CB99" w14:textId="7E03F8C4" w:rsidR="0044414D" w:rsidRDefault="00234C53" w:rsidP="0044414D">
      <w:pPr>
        <w:pStyle w:val="Paragraphedeliste"/>
        <w:numPr>
          <w:ilvl w:val="0"/>
          <w:numId w:val="6"/>
        </w:numPr>
        <w:jc w:val="both"/>
      </w:pPr>
      <w:r>
        <w:t>Et l’U</w:t>
      </w:r>
      <w:r w:rsidR="0044414D">
        <w:t xml:space="preserve">nité </w:t>
      </w:r>
      <w:r>
        <w:t>A</w:t>
      </w:r>
      <w:r w:rsidR="0044414D">
        <w:t xml:space="preserve">déquation </w:t>
      </w:r>
      <w:r>
        <w:t>C</w:t>
      </w:r>
      <w:r w:rsidR="0044414D">
        <w:t>harge/</w:t>
      </w:r>
      <w:r>
        <w:t>R</w:t>
      </w:r>
      <w:r w:rsidR="0044414D">
        <w:t>essource.</w:t>
      </w:r>
    </w:p>
    <w:p w14:paraId="571C563E" w14:textId="77777777" w:rsidR="0044414D" w:rsidRDefault="0044414D" w:rsidP="0044414D">
      <w:pPr>
        <w:jc w:val="both"/>
      </w:pPr>
    </w:p>
    <w:p w14:paraId="555DA5A4" w14:textId="5DB28B37" w:rsidR="0044414D" w:rsidRDefault="0044414D" w:rsidP="00012B38">
      <w:pPr>
        <w:jc w:val="both"/>
      </w:pPr>
      <w:r>
        <w:t xml:space="preserve">Le poste de la CTO </w:t>
      </w:r>
      <w:r w:rsidR="00EE6E36">
        <w:t>sera également</w:t>
      </w:r>
      <w:r>
        <w:t xml:space="preserve"> attaché à ce pôle. </w:t>
      </w:r>
    </w:p>
    <w:p w14:paraId="4D237F0C" w14:textId="77777777" w:rsidR="0044414D" w:rsidRDefault="0044414D" w:rsidP="00012B38">
      <w:pPr>
        <w:jc w:val="both"/>
      </w:pPr>
    </w:p>
    <w:p w14:paraId="74BCBF80" w14:textId="6875F5F5" w:rsidR="00BB6BC0" w:rsidRPr="00A023C1" w:rsidRDefault="00EE6E36" w:rsidP="004656E7">
      <w:pPr>
        <w:jc w:val="both"/>
      </w:pPr>
      <w:r>
        <w:t xml:space="preserve">Bien que nous comprenions le besoin de renforcer le central et son élite, avec une création de 7 effectifs, nous vous alertons que </w:t>
      </w:r>
      <w:r w:rsidR="00C7005B">
        <w:t xml:space="preserve">les unités meurent petit à petit par manque de bras. </w:t>
      </w:r>
    </w:p>
    <w:p w14:paraId="24422498" w14:textId="77777777" w:rsidR="000901B7" w:rsidRPr="00A023C1" w:rsidRDefault="000901B7" w:rsidP="00BB6BC0">
      <w:pPr>
        <w:jc w:val="both"/>
      </w:pPr>
    </w:p>
    <w:p w14:paraId="0EA8124E" w14:textId="16866922" w:rsidR="000D570B" w:rsidRDefault="00C7005B" w:rsidP="00663237">
      <w:pPr>
        <w:jc w:val="both"/>
      </w:pPr>
      <w:r>
        <w:t>Le pôle DTI</w:t>
      </w:r>
      <w:r w:rsidR="00EE6E36">
        <w:t>, lui,</w:t>
      </w:r>
      <w:r>
        <w:t xml:space="preserve"> évolue depuis sa création, grossit même avec l’arrivée du LEM et 67 experts depuis ce 1</w:t>
      </w:r>
      <w:r w:rsidRPr="00C7005B">
        <w:rPr>
          <w:vertAlign w:val="superscript"/>
        </w:rPr>
        <w:t>er</w:t>
      </w:r>
      <w:r>
        <w:t xml:space="preserve"> janvier. L’objectif serait d’être plus solide sur nos schémas directeurs avec une vision au-delà du PQI, allant jusqu’à 10 ans contrairement à aujourd’hui où nous sommes sur le temps opérationnel. </w:t>
      </w:r>
      <w:r w:rsidR="00EE6E36">
        <w:t>Mais aussi de disposer d’</w:t>
      </w:r>
      <w:r>
        <w:t xml:space="preserve">un référentiel technique </w:t>
      </w:r>
      <w:r w:rsidR="00EE6E36">
        <w:t xml:space="preserve">unique </w:t>
      </w:r>
      <w:r>
        <w:t xml:space="preserve">solide et </w:t>
      </w:r>
      <w:r w:rsidR="00EE6E36">
        <w:t>d’</w:t>
      </w:r>
      <w:r>
        <w:t>accompagner la transform</w:t>
      </w:r>
      <w:r w:rsidR="00663237">
        <w:t xml:space="preserve">ation numérique du GI. </w:t>
      </w:r>
    </w:p>
    <w:p w14:paraId="3D7BF254" w14:textId="67B1F768" w:rsidR="00EE6E36" w:rsidRDefault="00EE6E36" w:rsidP="00663237">
      <w:pPr>
        <w:jc w:val="both"/>
      </w:pPr>
      <w:r>
        <w:t xml:space="preserve">Après 2 ans d’existence de RATP INFRA, il apparaît qu’il y a des points de fragilité concernant la planification des chantiers nuit et la chaîne d’approvisionnement intégrée. </w:t>
      </w:r>
    </w:p>
    <w:p w14:paraId="50FABA56" w14:textId="3DCB66E9" w:rsidR="00663237" w:rsidRDefault="00663237" w:rsidP="00663237">
      <w:pPr>
        <w:jc w:val="both"/>
      </w:pPr>
    </w:p>
    <w:p w14:paraId="0C6748A2" w14:textId="2596CBDF" w:rsidR="00663237" w:rsidRDefault="00EE6E36" w:rsidP="00663237">
      <w:pPr>
        <w:jc w:val="both"/>
      </w:pPr>
      <w:r>
        <w:t>De plus, u</w:t>
      </w:r>
      <w:r w:rsidR="00663237">
        <w:t xml:space="preserve">ne nouvelle branche est créée dans </w:t>
      </w:r>
      <w:r>
        <w:t>c</w:t>
      </w:r>
      <w:r w:rsidR="00663237">
        <w:t>e pôle</w:t>
      </w:r>
      <w:r>
        <w:t>. E</w:t>
      </w:r>
      <w:r w:rsidR="00663237">
        <w:t>lle sera nommée « Performance industrielle »</w:t>
      </w:r>
      <w:r>
        <w:t xml:space="preserve"> et </w:t>
      </w:r>
      <w:r w:rsidR="00663237">
        <w:t>sera composée</w:t>
      </w:r>
      <w:r>
        <w:t>,</w:t>
      </w:r>
      <w:r w:rsidR="00663237">
        <w:t xml:space="preserve"> entre autres</w:t>
      </w:r>
      <w:r>
        <w:t>,</w:t>
      </w:r>
      <w:r w:rsidR="00663237">
        <w:t xml:space="preserve"> des cellules </w:t>
      </w:r>
      <w:r>
        <w:t>P</w:t>
      </w:r>
      <w:r w:rsidR="00663237">
        <w:t xml:space="preserve">lanification des chantiers, </w:t>
      </w:r>
      <w:r>
        <w:t>C</w:t>
      </w:r>
      <w:r w:rsidR="00663237">
        <w:t>haîne d’approvisionnement,</w:t>
      </w:r>
      <w:r>
        <w:t xml:space="preserve"> avec à la clef 6 nouveaux effectifs affectés à cette cellule, soit 5 cadres et un agent de maîtrise. </w:t>
      </w:r>
    </w:p>
    <w:p w14:paraId="00D752D0" w14:textId="5F909D7F" w:rsidR="00663237" w:rsidRDefault="00663237" w:rsidP="00663237">
      <w:pPr>
        <w:jc w:val="both"/>
      </w:pPr>
    </w:p>
    <w:p w14:paraId="49F70A39" w14:textId="1104194C" w:rsidR="00663237" w:rsidRDefault="00663237" w:rsidP="00663237">
      <w:pPr>
        <w:jc w:val="both"/>
      </w:pPr>
      <w:r>
        <w:t xml:space="preserve">L’objectif est de planifier un plan de charge très dense pour les 10 ans à venir alors que celui-ci est déjà largement saturé. Cette activité va concourir aussi à comparer la réalisation des chantiers </w:t>
      </w:r>
      <w:r w:rsidR="00EE6E36">
        <w:t xml:space="preserve">de </w:t>
      </w:r>
      <w:r>
        <w:t>nuit</w:t>
      </w:r>
      <w:r w:rsidR="006F7EA2">
        <w:t xml:space="preserve">, </w:t>
      </w:r>
      <w:r>
        <w:t xml:space="preserve">la stratégie et la performance de notre maintenance. </w:t>
      </w:r>
    </w:p>
    <w:p w14:paraId="13477F12" w14:textId="25330716" w:rsidR="00663237" w:rsidRDefault="006F7EA2" w:rsidP="00663237">
      <w:pPr>
        <w:jc w:val="both"/>
      </w:pPr>
      <w:r>
        <w:t xml:space="preserve">Concernant la chaîne d’approvisionnement, il y a des stocks de plus de 40 mois de couverture, ce qui est beaucoup trop aux yeux de notre direction. </w:t>
      </w:r>
    </w:p>
    <w:p w14:paraId="72CF8E66" w14:textId="1F96E09C" w:rsidR="00663237" w:rsidRDefault="00663237" w:rsidP="00663237">
      <w:pPr>
        <w:jc w:val="both"/>
      </w:pPr>
    </w:p>
    <w:p w14:paraId="7A337664" w14:textId="74D652A8" w:rsidR="00663237" w:rsidRDefault="006F7EA2" w:rsidP="00663237">
      <w:pPr>
        <w:jc w:val="both"/>
      </w:pPr>
      <w:r>
        <w:t>Enfin, cette réorganisation en appelle d’autres. I</w:t>
      </w:r>
      <w:r w:rsidR="00663237">
        <w:t>l est annoncé de nouveaux mouvements pour être au plus près de la cible voulue par le département et par l’entreprise.</w:t>
      </w:r>
      <w:r w:rsidR="000849BA">
        <w:t xml:space="preserve"> </w:t>
      </w:r>
    </w:p>
    <w:p w14:paraId="0889FEF5" w14:textId="3106BE45" w:rsidR="000849BA" w:rsidRDefault="000849BA" w:rsidP="00663237">
      <w:pPr>
        <w:jc w:val="both"/>
      </w:pPr>
    </w:p>
    <w:p w14:paraId="6ABE188F" w14:textId="45601BF8" w:rsidR="000849BA" w:rsidRDefault="006F7EA2" w:rsidP="00663237">
      <w:pPr>
        <w:jc w:val="both"/>
      </w:pPr>
      <w:r>
        <w:t xml:space="preserve">Si le besoin pour vos clients se comprend, avez-vous pensé aux salariés de ces unités et à leur donner des perspectives ? Pas sûr qu’ils y comprennent grand-chose avec tous ces remaniements qui ne leur apportent que peu de perspective. Il en est de même pour la création de postes qui ne doivent pas être des mirages, comme à DFI, et gageons que la transformation de DTI n’est pas réorganisée de la sorte pour être adaptée au profil de son directeur mais bien pour une stratégie industrielle de long terme. </w:t>
      </w:r>
    </w:p>
    <w:p w14:paraId="60D2E50B" w14:textId="632930F2" w:rsidR="000D570B" w:rsidRDefault="000D570B"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CC9EE9E"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B66711C"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8981FA7"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922251F"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2130D67"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4C58018"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8B9F8C4" w14:textId="77777777" w:rsidR="006F7EA2" w:rsidRDefault="006F7EA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7E219CC" w14:textId="7C912790" w:rsidR="000D570B" w:rsidRDefault="000D570B"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Les élus du CSE RATP INFRASTRUCTURES </w:t>
      </w:r>
      <w:r w:rsidR="006F7EA2">
        <w:t xml:space="preserve">prennent acte du projet de création du Pôle Direction Progrès, Performance Economique Contractualisation et du pôle Direction Technique et Industrielle. </w:t>
      </w:r>
    </w:p>
    <w:p w14:paraId="3092577E" w14:textId="2E27B4F8" w:rsidR="00837ED4" w:rsidRDefault="00837ED4"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4566011" w14:textId="43D72C02" w:rsidR="000D570B" w:rsidRPr="000D570B" w:rsidRDefault="000D570B"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CBB3464" w14:textId="77777777"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35FF6376" w:rsidR="00F74B21" w:rsidRPr="008605F1" w:rsidRDefault="001A4EEB" w:rsidP="00F74B21">
      <w:pPr>
        <w:pStyle w:val="Corps"/>
        <w:ind w:right="-149"/>
        <w:jc w:val="both"/>
        <w:rPr>
          <w:rFonts w:ascii="Calibri" w:hAnsi="Calibri"/>
          <w:b/>
          <w:bCs/>
        </w:rPr>
      </w:pPr>
      <w:r>
        <w:rPr>
          <w:rFonts w:ascii="Calibri" w:hAnsi="Calibri"/>
        </w:rPr>
        <w:t>POUR :</w:t>
      </w:r>
      <w:r w:rsidR="009F70A6">
        <w:rPr>
          <w:rFonts w:ascii="Calibri" w:hAnsi="Calibri"/>
        </w:rPr>
        <w:t xml:space="preserve"> </w:t>
      </w:r>
      <w:r w:rsidR="008605F1" w:rsidRPr="008605F1">
        <w:rPr>
          <w:rFonts w:ascii="Calibri" w:hAnsi="Calibri"/>
          <w:b/>
          <w:bCs/>
        </w:rPr>
        <w:t>2</w:t>
      </w:r>
      <w:r w:rsidR="00135A5E">
        <w:rPr>
          <w:rFonts w:ascii="Calibri" w:hAnsi="Calibri"/>
          <w:b/>
          <w:bCs/>
        </w:rPr>
        <w:t>3</w:t>
      </w:r>
      <w:r w:rsidR="008605F1" w:rsidRPr="008605F1">
        <w:rPr>
          <w:rFonts w:ascii="Calibri" w:hAnsi="Calibri"/>
          <w:b/>
          <w:bCs/>
        </w:rPr>
        <w:t xml:space="preserve"> (15 CGT, 3 UNSA, 3 CFE-CGC, 1 FO, 1 sans étiquette)</w:t>
      </w:r>
    </w:p>
    <w:p w14:paraId="7BEB2772" w14:textId="67A550F9" w:rsidR="00F74B21" w:rsidRDefault="00F74B21" w:rsidP="00F74B21">
      <w:pPr>
        <w:pStyle w:val="Corps"/>
        <w:ind w:right="-149"/>
        <w:jc w:val="both"/>
        <w:rPr>
          <w:rFonts w:ascii="Calibri" w:eastAsia="Calibri" w:hAnsi="Calibri" w:cs="Calibri"/>
        </w:rPr>
      </w:pPr>
      <w:r>
        <w:rPr>
          <w:rFonts w:ascii="Calibri" w:hAnsi="Calibri"/>
          <w:lang w:val="de-DE"/>
        </w:rPr>
        <w:t>CONTRE</w:t>
      </w:r>
      <w:r>
        <w:rPr>
          <w:rFonts w:ascii="Calibri" w:hAnsi="Calibri"/>
        </w:rPr>
        <w:t> :</w:t>
      </w:r>
      <w:r w:rsidR="001A4EEB">
        <w:rPr>
          <w:rFonts w:ascii="Calibri" w:hAnsi="Calibri"/>
          <w:b/>
          <w:bCs/>
        </w:rPr>
        <w:t xml:space="preserve"> </w:t>
      </w:r>
      <w:r w:rsidR="008605F1">
        <w:rPr>
          <w:rFonts w:ascii="Calibri" w:hAnsi="Calibri"/>
          <w:b/>
          <w:bCs/>
        </w:rPr>
        <w:t>0</w:t>
      </w:r>
    </w:p>
    <w:p w14:paraId="0755317C" w14:textId="10334017" w:rsidR="00F74B21" w:rsidRPr="008605F1" w:rsidRDefault="00F74B21" w:rsidP="00F74B21">
      <w:pPr>
        <w:pStyle w:val="Corps"/>
        <w:ind w:right="-149"/>
        <w:jc w:val="both"/>
        <w:rPr>
          <w:b/>
          <w:bCs/>
        </w:rPr>
      </w:pPr>
      <w:r>
        <w:rPr>
          <w:rFonts w:ascii="Calibri" w:hAnsi="Calibri"/>
        </w:rPr>
        <w:t>ABSTENTION :</w:t>
      </w:r>
      <w:r w:rsidR="008605F1">
        <w:rPr>
          <w:rFonts w:ascii="Calibri" w:hAnsi="Calibri"/>
        </w:rPr>
        <w:t xml:space="preserve"> </w:t>
      </w:r>
      <w:r w:rsidR="008605F1" w:rsidRPr="008605F1">
        <w:rPr>
          <w:rFonts w:ascii="Calibri" w:hAnsi="Calibri"/>
          <w:b/>
          <w:bCs/>
        </w:rPr>
        <w:t>0</w:t>
      </w:r>
      <w:r w:rsidR="001A4EEB" w:rsidRPr="008605F1">
        <w:rPr>
          <w:rFonts w:ascii="Calibri" w:hAnsi="Calibri"/>
          <w:b/>
          <w:bCs/>
        </w:rPr>
        <w:t xml:space="preserve"> </w:t>
      </w:r>
    </w:p>
    <w:p w14:paraId="20958A0E" w14:textId="77777777" w:rsidR="000901B7" w:rsidRDefault="000901B7" w:rsidP="00CD5D1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sectPr w:rsidR="000901B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DA77" w14:textId="77777777" w:rsidR="00271B10" w:rsidRDefault="00271B10" w:rsidP="00E07C80">
      <w:r>
        <w:separator/>
      </w:r>
    </w:p>
  </w:endnote>
  <w:endnote w:type="continuationSeparator" w:id="0">
    <w:p w14:paraId="4C526CB8" w14:textId="77777777" w:rsidR="00271B10" w:rsidRDefault="00271B10"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4EDFE61B"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4F40A1">
          <w:t>3</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401A" w14:textId="77777777" w:rsidR="00271B10" w:rsidRDefault="00271B10" w:rsidP="00E07C80">
      <w:r>
        <w:separator/>
      </w:r>
    </w:p>
  </w:footnote>
  <w:footnote w:type="continuationSeparator" w:id="0">
    <w:p w14:paraId="6DCA76FC" w14:textId="77777777" w:rsidR="00271B10" w:rsidRDefault="00271B10"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77F19D08">
              <wp:simplePos x="0" y="0"/>
              <wp:positionH relativeFrom="column">
                <wp:posOffset>3451225</wp:posOffset>
              </wp:positionH>
              <wp:positionV relativeFrom="paragraph">
                <wp:posOffset>83820</wp:posOffset>
              </wp:positionV>
              <wp:extent cx="2764790" cy="449580"/>
              <wp:effectExtent l="0" t="0" r="1651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4958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04DC07C2" w:rsidR="0042662D" w:rsidRDefault="00837ED4">
                          <w:r>
                            <w:t xml:space="preserve">                       </w:t>
                          </w:r>
                          <w:r w:rsidR="00B97AC3">
                            <w:t>31</w:t>
                          </w:r>
                          <w:r w:rsidR="00972D8A">
                            <w:t xml:space="preserve"> mars</w:t>
                          </w:r>
                          <w:r w:rsidR="00C8103F">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04DC07C2" w:rsidR="0042662D" w:rsidRDefault="00837ED4">
                    <w:r>
                      <w:t xml:space="preserve">                       </w:t>
                    </w:r>
                    <w:r w:rsidR="00B97AC3">
                      <w:t>31</w:t>
                    </w:r>
                    <w:r w:rsidR="00972D8A">
                      <w:t xml:space="preserve"> mars</w:t>
                    </w:r>
                    <w:r w:rsidR="00C8103F">
                      <w:t xml:space="preserve"> 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38A9F787">
              <wp:simplePos x="0" y="0"/>
              <wp:positionH relativeFrom="column">
                <wp:posOffset>3504565</wp:posOffset>
              </wp:positionH>
              <wp:positionV relativeFrom="paragraph">
                <wp:posOffset>-114300</wp:posOffset>
              </wp:positionV>
              <wp:extent cx="2667000" cy="441960"/>
              <wp:effectExtent l="0" t="0" r="1905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196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349CF467" w:rsidR="00837ED4" w:rsidRDefault="00837ED4">
                          <w:r>
                            <w:t xml:space="preserve">                         </w:t>
                          </w:r>
                          <w:r w:rsidR="00B97AC3">
                            <w:t>31</w:t>
                          </w:r>
                          <w:r w:rsidR="00972D8A">
                            <w:t xml:space="preserve"> mars</w:t>
                          </w:r>
                          <w:r w:rsidR="007C6507">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67FgIAACY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349CF467" w:rsidR="00837ED4" w:rsidRDefault="00837ED4">
                    <w:r>
                      <w:t xml:space="preserve">                         </w:t>
                    </w:r>
                    <w:r w:rsidR="00B97AC3">
                      <w:t>31</w:t>
                    </w:r>
                    <w:r w:rsidR="00972D8A">
                      <w:t xml:space="preserve"> mars</w:t>
                    </w:r>
                    <w:r w:rsidR="007C6507">
                      <w:t xml:space="preserve"> 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193CC1"/>
    <w:multiLevelType w:val="hybridMultilevel"/>
    <w:tmpl w:val="129AE9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593560"/>
    <w:multiLevelType w:val="hybridMultilevel"/>
    <w:tmpl w:val="B91255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180701">
    <w:abstractNumId w:val="0"/>
  </w:num>
  <w:num w:numId="2" w16cid:durableId="2083528173">
    <w:abstractNumId w:val="4"/>
  </w:num>
  <w:num w:numId="3" w16cid:durableId="438913715">
    <w:abstractNumId w:val="3"/>
  </w:num>
  <w:num w:numId="4" w16cid:durableId="408696049">
    <w:abstractNumId w:val="2"/>
  </w:num>
  <w:num w:numId="5" w16cid:durableId="646931750">
    <w:abstractNumId w:val="1"/>
  </w:num>
  <w:num w:numId="6" w16cid:durableId="1940868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12B38"/>
    <w:rsid w:val="0006575B"/>
    <w:rsid w:val="000849BA"/>
    <w:rsid w:val="000901B7"/>
    <w:rsid w:val="000C0576"/>
    <w:rsid w:val="000D570B"/>
    <w:rsid w:val="000F4941"/>
    <w:rsid w:val="00126DC7"/>
    <w:rsid w:val="00134FC2"/>
    <w:rsid w:val="00135A5E"/>
    <w:rsid w:val="001A4EEB"/>
    <w:rsid w:val="001D117E"/>
    <w:rsid w:val="001F255F"/>
    <w:rsid w:val="00234C53"/>
    <w:rsid w:val="00234EC0"/>
    <w:rsid w:val="00271B10"/>
    <w:rsid w:val="002B650F"/>
    <w:rsid w:val="002F1ED8"/>
    <w:rsid w:val="002F5A15"/>
    <w:rsid w:val="00307BDF"/>
    <w:rsid w:val="0033334B"/>
    <w:rsid w:val="003408EF"/>
    <w:rsid w:val="003573CA"/>
    <w:rsid w:val="00370CAD"/>
    <w:rsid w:val="003B5784"/>
    <w:rsid w:val="003D2E29"/>
    <w:rsid w:val="003E18E1"/>
    <w:rsid w:val="0042662D"/>
    <w:rsid w:val="00430C8E"/>
    <w:rsid w:val="0043137F"/>
    <w:rsid w:val="0044414D"/>
    <w:rsid w:val="004623BF"/>
    <w:rsid w:val="004656E7"/>
    <w:rsid w:val="00481939"/>
    <w:rsid w:val="004C5EE2"/>
    <w:rsid w:val="004E4BBB"/>
    <w:rsid w:val="004F0E63"/>
    <w:rsid w:val="004F40A1"/>
    <w:rsid w:val="00511419"/>
    <w:rsid w:val="005154DE"/>
    <w:rsid w:val="005A370D"/>
    <w:rsid w:val="005D4573"/>
    <w:rsid w:val="005E2A22"/>
    <w:rsid w:val="00617BCC"/>
    <w:rsid w:val="006201B5"/>
    <w:rsid w:val="006341EA"/>
    <w:rsid w:val="006375F3"/>
    <w:rsid w:val="00643237"/>
    <w:rsid w:val="00663237"/>
    <w:rsid w:val="00663B40"/>
    <w:rsid w:val="006C19F6"/>
    <w:rsid w:val="006E7978"/>
    <w:rsid w:val="006F7EA2"/>
    <w:rsid w:val="00712CE0"/>
    <w:rsid w:val="00734E87"/>
    <w:rsid w:val="0074067D"/>
    <w:rsid w:val="00750E20"/>
    <w:rsid w:val="00765919"/>
    <w:rsid w:val="0076698A"/>
    <w:rsid w:val="007A4A32"/>
    <w:rsid w:val="007B469E"/>
    <w:rsid w:val="007B7EE9"/>
    <w:rsid w:val="007C6507"/>
    <w:rsid w:val="007E3349"/>
    <w:rsid w:val="00801147"/>
    <w:rsid w:val="00806BD3"/>
    <w:rsid w:val="00812EBD"/>
    <w:rsid w:val="00837ED4"/>
    <w:rsid w:val="0085115B"/>
    <w:rsid w:val="008605F1"/>
    <w:rsid w:val="00870C58"/>
    <w:rsid w:val="008970AF"/>
    <w:rsid w:val="008A3AFE"/>
    <w:rsid w:val="00911802"/>
    <w:rsid w:val="00914C2B"/>
    <w:rsid w:val="009274CF"/>
    <w:rsid w:val="0094168D"/>
    <w:rsid w:val="009552B2"/>
    <w:rsid w:val="00962408"/>
    <w:rsid w:val="00972D8A"/>
    <w:rsid w:val="009937A3"/>
    <w:rsid w:val="009B47E7"/>
    <w:rsid w:val="009E33A0"/>
    <w:rsid w:val="009E4A9B"/>
    <w:rsid w:val="009F70A6"/>
    <w:rsid w:val="00A11DDD"/>
    <w:rsid w:val="00A75B9E"/>
    <w:rsid w:val="00A80B39"/>
    <w:rsid w:val="00A94C18"/>
    <w:rsid w:val="00AB07FB"/>
    <w:rsid w:val="00AB295F"/>
    <w:rsid w:val="00AE2D12"/>
    <w:rsid w:val="00B026B4"/>
    <w:rsid w:val="00B12D8A"/>
    <w:rsid w:val="00B16CA4"/>
    <w:rsid w:val="00B217E4"/>
    <w:rsid w:val="00B52F46"/>
    <w:rsid w:val="00B97AC3"/>
    <w:rsid w:val="00BB6BC0"/>
    <w:rsid w:val="00BD605A"/>
    <w:rsid w:val="00BF0F07"/>
    <w:rsid w:val="00C30135"/>
    <w:rsid w:val="00C62AAC"/>
    <w:rsid w:val="00C648AB"/>
    <w:rsid w:val="00C7005B"/>
    <w:rsid w:val="00C8103F"/>
    <w:rsid w:val="00C8562A"/>
    <w:rsid w:val="00C904EA"/>
    <w:rsid w:val="00CA464C"/>
    <w:rsid w:val="00CD5D18"/>
    <w:rsid w:val="00CF3A80"/>
    <w:rsid w:val="00CF6FC0"/>
    <w:rsid w:val="00D236C7"/>
    <w:rsid w:val="00D24A77"/>
    <w:rsid w:val="00D277BE"/>
    <w:rsid w:val="00D6200B"/>
    <w:rsid w:val="00D76B69"/>
    <w:rsid w:val="00DB3CBF"/>
    <w:rsid w:val="00DB4B63"/>
    <w:rsid w:val="00DC21C7"/>
    <w:rsid w:val="00DE201F"/>
    <w:rsid w:val="00E01926"/>
    <w:rsid w:val="00E067E5"/>
    <w:rsid w:val="00E07C80"/>
    <w:rsid w:val="00E135B1"/>
    <w:rsid w:val="00E46A40"/>
    <w:rsid w:val="00E77331"/>
    <w:rsid w:val="00E96C40"/>
    <w:rsid w:val="00EE6E36"/>
    <w:rsid w:val="00F11E3E"/>
    <w:rsid w:val="00F40F6F"/>
    <w:rsid w:val="00F56C8A"/>
    <w:rsid w:val="00F74B21"/>
    <w:rsid w:val="00FA69E5"/>
    <w:rsid w:val="00FB1B8C"/>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693</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20</cp:revision>
  <cp:lastPrinted>2019-03-26T12:22:00Z</cp:lastPrinted>
  <dcterms:created xsi:type="dcterms:W3CDTF">2022-01-26T08:06:00Z</dcterms:created>
  <dcterms:modified xsi:type="dcterms:W3CDTF">2022-04-11T06:41:00Z</dcterms:modified>
</cp:coreProperties>
</file>