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8225" w14:textId="77777777" w:rsidR="00CD1BB9" w:rsidRDefault="00CD1BB9"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1E03B880" w14:textId="7CF90902" w:rsidR="00E54617" w:rsidRPr="001970B9" w:rsidRDefault="0076698A" w:rsidP="001970B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sz w:val="24"/>
          <w:szCs w:val="24"/>
        </w:rPr>
      </w:pPr>
      <w:r>
        <w:rPr>
          <w:rFonts w:ascii="Calibri" w:hAnsi="Calibri"/>
          <w:b/>
          <w:bCs/>
          <w:sz w:val="32"/>
          <w:szCs w:val="32"/>
        </w:rPr>
        <w:t>Avi</w:t>
      </w:r>
      <w:r w:rsidR="00561FF1">
        <w:rPr>
          <w:rFonts w:ascii="Calibri" w:hAnsi="Calibri"/>
          <w:b/>
          <w:bCs/>
          <w:sz w:val="32"/>
          <w:szCs w:val="32"/>
        </w:rPr>
        <w:t>s sur le</w:t>
      </w:r>
      <w:r w:rsidR="00B94FA9">
        <w:rPr>
          <w:rFonts w:ascii="Calibri" w:hAnsi="Calibri"/>
          <w:b/>
          <w:bCs/>
          <w:sz w:val="32"/>
          <w:szCs w:val="32"/>
        </w:rPr>
        <w:t xml:space="preserve"> projet </w:t>
      </w:r>
      <w:r w:rsidR="001970B9">
        <w:rPr>
          <w:rFonts w:ascii="Calibri" w:hAnsi="Calibri"/>
          <w:b/>
          <w:bCs/>
          <w:sz w:val="32"/>
          <w:szCs w:val="32"/>
        </w:rPr>
        <w:t>de réorganisation du Pôle Direction des Projets et de l’Ingénierie</w:t>
      </w:r>
    </w:p>
    <w:p w14:paraId="18973EF0" w14:textId="77777777" w:rsidR="001970B9" w:rsidRDefault="001970B9" w:rsidP="003408EF">
      <w:pPr>
        <w:jc w:val="both"/>
      </w:pPr>
    </w:p>
    <w:p w14:paraId="076B5F32" w14:textId="78DB8556" w:rsidR="00196B84" w:rsidRDefault="00B94FA9" w:rsidP="003408EF">
      <w:pPr>
        <w:jc w:val="both"/>
      </w:pPr>
      <w:r>
        <w:t xml:space="preserve">Depuis la création du département RATP INFRASTRUCTURES en 2020, les réorganisations vont bon train. </w:t>
      </w:r>
    </w:p>
    <w:p w14:paraId="7CA9E7E8" w14:textId="1D32A033" w:rsidR="009D50FF" w:rsidRDefault="009D50FF" w:rsidP="003408EF">
      <w:pPr>
        <w:jc w:val="both"/>
      </w:pPr>
    </w:p>
    <w:p w14:paraId="7EF610F7" w14:textId="204AAA8E" w:rsidR="002C53C0" w:rsidRDefault="00B94FA9" w:rsidP="003408EF">
      <w:pPr>
        <w:jc w:val="both"/>
      </w:pPr>
      <w:r>
        <w:t>Pas une activité n’est passé</w:t>
      </w:r>
      <w:r w:rsidR="00A830F9">
        <w:t>e</w:t>
      </w:r>
      <w:r>
        <w:t xml:space="preserve"> au crible. Aujourd’hui, c’est au tour du pôle DPI. </w:t>
      </w:r>
    </w:p>
    <w:p w14:paraId="44A3DBE6" w14:textId="5D37DD05" w:rsidR="00B94FA9" w:rsidRDefault="00B94FA9" w:rsidP="003408EF">
      <w:pPr>
        <w:jc w:val="both"/>
      </w:pPr>
    </w:p>
    <w:p w14:paraId="5FE5469C" w14:textId="70127368" w:rsidR="004D7A67" w:rsidRDefault="00B94FA9" w:rsidP="006A1AEC">
      <w:pPr>
        <w:jc w:val="both"/>
      </w:pPr>
      <w:r>
        <w:t xml:space="preserve">A ce jour, ce pôle est composé de 4 </w:t>
      </w:r>
      <w:r w:rsidR="00F63592">
        <w:t>uni</w:t>
      </w:r>
      <w:r>
        <w:t xml:space="preserve">tés : </w:t>
      </w:r>
    </w:p>
    <w:p w14:paraId="5949EE76" w14:textId="044E133E" w:rsidR="00B94FA9" w:rsidRDefault="00B94FA9" w:rsidP="006A1AEC">
      <w:pPr>
        <w:jc w:val="both"/>
      </w:pPr>
    </w:p>
    <w:p w14:paraId="4244D3FE" w14:textId="0F8D7D8A" w:rsidR="00B94FA9" w:rsidRDefault="00B94FA9" w:rsidP="00B94FA9">
      <w:pPr>
        <w:pStyle w:val="Paragraphedeliste"/>
        <w:numPr>
          <w:ilvl w:val="0"/>
          <w:numId w:val="12"/>
        </w:numPr>
        <w:jc w:val="both"/>
      </w:pPr>
      <w:r>
        <w:t xml:space="preserve">OIT : OUVRAGE ET INFRASTRUCTURES DU TRANSPORT. Elle est constituée elle-même de 7 entités et d’un effectif fin 2021 de 296 agents. </w:t>
      </w:r>
    </w:p>
    <w:p w14:paraId="4215DCE4" w14:textId="38ADA3BB" w:rsidR="00B94FA9" w:rsidRDefault="00B94FA9" w:rsidP="00B94FA9">
      <w:pPr>
        <w:pStyle w:val="Paragraphedeliste"/>
        <w:numPr>
          <w:ilvl w:val="0"/>
          <w:numId w:val="12"/>
        </w:numPr>
        <w:jc w:val="both"/>
      </w:pPr>
      <w:r>
        <w:t xml:space="preserve">ISE : INSTALLATION ET SYSTEME ELECTRIQUE qui est divisée en 5 entités et 168 agents. </w:t>
      </w:r>
    </w:p>
    <w:p w14:paraId="786F00D1" w14:textId="1D7F57C7" w:rsidR="00B94FA9" w:rsidRDefault="00B94FA9" w:rsidP="00B94FA9">
      <w:pPr>
        <w:pStyle w:val="Paragraphedeliste"/>
        <w:numPr>
          <w:ilvl w:val="0"/>
          <w:numId w:val="12"/>
        </w:numPr>
        <w:jc w:val="both"/>
      </w:pPr>
      <w:r>
        <w:t xml:space="preserve">STF : SYSTEME DU TRANSPORT FERROVIAIRE. </w:t>
      </w:r>
      <w:r w:rsidR="003A4C39">
        <w:t xml:space="preserve">Elle est composée de 3 entités portées par 305 agents. </w:t>
      </w:r>
    </w:p>
    <w:p w14:paraId="3957215E" w14:textId="559141DB" w:rsidR="003A4C39" w:rsidRDefault="003A4C39" w:rsidP="00B94FA9">
      <w:pPr>
        <w:pStyle w:val="Paragraphedeliste"/>
        <w:numPr>
          <w:ilvl w:val="0"/>
          <w:numId w:val="12"/>
        </w:numPr>
        <w:jc w:val="both"/>
      </w:pPr>
      <w:r>
        <w:t xml:space="preserve">CPI : </w:t>
      </w:r>
      <w:r w:rsidR="00F63592">
        <w:t>un</w:t>
      </w:r>
      <w:r>
        <w:t>ité créée en 2020, elle porte 2 types de missions, la conduite de projets et l’intégration de projet, à cela s’ajoute</w:t>
      </w:r>
      <w:r w:rsidR="0014311A">
        <w:t>nt</w:t>
      </w:r>
      <w:r>
        <w:t xml:space="preserve"> des expertises transversales. 172 agents œuvrent pour son bon fonctionnement. </w:t>
      </w:r>
    </w:p>
    <w:p w14:paraId="6DFA0892" w14:textId="2C27BBFB" w:rsidR="00714EC1" w:rsidRDefault="00714EC1" w:rsidP="006A1AEC">
      <w:pPr>
        <w:jc w:val="both"/>
      </w:pPr>
    </w:p>
    <w:p w14:paraId="0B63583D" w14:textId="73752886" w:rsidR="00714EC1" w:rsidRDefault="00F63592" w:rsidP="006A1AEC">
      <w:pPr>
        <w:jc w:val="both"/>
      </w:pPr>
      <w:r>
        <w:t xml:space="preserve">Pour la direction, cette </w:t>
      </w:r>
      <w:r w:rsidR="003A4C39">
        <w:t xml:space="preserve">réorganisation consiste à mieux structurer le pilotage et améliorer la performance, décliner le projet SCORE, structurer en domaine technique plus clair, améliorer la légitimité et l’autonomie des responsables et améliorer la synergie des conduites de projet. </w:t>
      </w:r>
    </w:p>
    <w:p w14:paraId="3C38739D" w14:textId="5CB81FA1" w:rsidR="003A4C39" w:rsidRDefault="003A4C39" w:rsidP="006A1AEC">
      <w:pPr>
        <w:jc w:val="both"/>
      </w:pPr>
    </w:p>
    <w:p w14:paraId="1EA25C46" w14:textId="644D96CA" w:rsidR="003A4C39" w:rsidRDefault="003A4C39" w:rsidP="006A1AEC">
      <w:pPr>
        <w:jc w:val="both"/>
      </w:pPr>
      <w:r>
        <w:t xml:space="preserve">De plus, une cellule pilotage expertise et méthode est créée dans chacune des unités. Cette cellule s’apparente à une coquille vide à ISE. </w:t>
      </w:r>
      <w:r w:rsidR="0053574D">
        <w:t>3</w:t>
      </w:r>
      <w:r>
        <w:t xml:space="preserve"> agents vont la composer sans réel apport pour les autres équipes. </w:t>
      </w:r>
    </w:p>
    <w:p w14:paraId="0A635AB2" w14:textId="209B149D" w:rsidR="003A4C39" w:rsidRDefault="003A4C39" w:rsidP="006A1AEC">
      <w:pPr>
        <w:jc w:val="both"/>
      </w:pPr>
    </w:p>
    <w:p w14:paraId="6C0A43EB" w14:textId="20AF01E3" w:rsidR="003A4C39" w:rsidRDefault="003A4C39" w:rsidP="006A1AEC">
      <w:pPr>
        <w:jc w:val="both"/>
      </w:pPr>
      <w:r>
        <w:t xml:space="preserve">La nouvelle mouture ISE </w:t>
      </w:r>
      <w:r w:rsidR="00F63592">
        <w:t>fusionne</w:t>
      </w:r>
      <w:r>
        <w:t xml:space="preserve"> 2 </w:t>
      </w:r>
      <w:r w:rsidR="00F63592">
        <w:t>entités</w:t>
      </w:r>
      <w:r>
        <w:t xml:space="preserve">, FSI et SEE. </w:t>
      </w:r>
    </w:p>
    <w:p w14:paraId="0584EF8A" w14:textId="109A878D" w:rsidR="003A4C39" w:rsidRDefault="003A4C39" w:rsidP="006A1AEC">
      <w:pPr>
        <w:jc w:val="both"/>
      </w:pPr>
      <w:r>
        <w:t xml:space="preserve">Dans le même temps, 4 agents migrent à CPI. </w:t>
      </w:r>
    </w:p>
    <w:p w14:paraId="134ED6B6" w14:textId="106B659B" w:rsidR="003A4C39" w:rsidRDefault="00F63592" w:rsidP="006A1AEC">
      <w:pPr>
        <w:jc w:val="both"/>
      </w:pPr>
      <w:r>
        <w:t>Un poste de responsable d’entité (</w:t>
      </w:r>
      <w:r w:rsidR="0053574D">
        <w:t>ISE</w:t>
      </w:r>
      <w:r>
        <w:t>) est supprimé</w:t>
      </w:r>
      <w:r w:rsidR="0053574D">
        <w:t xml:space="preserve"> et est reventilé dans la réorganisation. </w:t>
      </w:r>
    </w:p>
    <w:p w14:paraId="3EF529E7" w14:textId="77777777" w:rsidR="00F63592" w:rsidRDefault="00F63592" w:rsidP="006A1AEC">
      <w:pPr>
        <w:jc w:val="both"/>
      </w:pPr>
    </w:p>
    <w:p w14:paraId="375931AE" w14:textId="5E555B42" w:rsidR="00560CC2" w:rsidRDefault="00560CC2" w:rsidP="006A1AEC">
      <w:pPr>
        <w:jc w:val="both"/>
      </w:pPr>
      <w:r w:rsidRPr="00F63592">
        <w:rPr>
          <w:b/>
          <w:bCs/>
        </w:rPr>
        <w:t xml:space="preserve">CPI </w:t>
      </w:r>
      <w:r>
        <w:t xml:space="preserve">voit arriver 10 agents, dont 4 de ISE, 1 poste de OIT et 5 postes de STF. </w:t>
      </w:r>
    </w:p>
    <w:p w14:paraId="18EC408F" w14:textId="5848A266" w:rsidR="00560CC2" w:rsidRDefault="00560CC2" w:rsidP="006A1AEC">
      <w:pPr>
        <w:jc w:val="both"/>
      </w:pPr>
      <w:r>
        <w:t>Ce</w:t>
      </w:r>
      <w:r w:rsidR="00F63592">
        <w:t xml:space="preserve">s mouvement pourraient </w:t>
      </w:r>
      <w:r>
        <w:t xml:space="preserve">en appeler d’autres, si cela devait se produire, nous vous demandons de nous en informer. Cela pourrait être le cas à court terme concernant l’équipe coordination de Nuit en lien avec PCN qui pourrait évoluer avec le projet SCORE. Dans cette unité, l’activité expertise est portée par la cellule « Méthode Management Production ». </w:t>
      </w:r>
    </w:p>
    <w:p w14:paraId="041DE33D" w14:textId="26466C5D" w:rsidR="00560CC2" w:rsidRDefault="00560CC2" w:rsidP="006A1AEC">
      <w:pPr>
        <w:jc w:val="both"/>
      </w:pPr>
      <w:r>
        <w:t>L’équipe BIM est</w:t>
      </w:r>
      <w:r w:rsidR="00F63592">
        <w:t xml:space="preserve"> pilotée</w:t>
      </w:r>
      <w:r>
        <w:t xml:space="preserve"> dans cette unité, mais aussi chez son confrère, OIT. </w:t>
      </w:r>
    </w:p>
    <w:p w14:paraId="4F0DBC8E" w14:textId="333F90E2" w:rsidR="00560CC2" w:rsidRDefault="00560CC2" w:rsidP="006A1AEC">
      <w:pPr>
        <w:jc w:val="both"/>
      </w:pPr>
      <w:r>
        <w:t xml:space="preserve">Autre source d’interrogation, le mélange des chefs de projet et RMOE, qui pour arbitrer en cas de litige ? </w:t>
      </w:r>
    </w:p>
    <w:p w14:paraId="239B5D56" w14:textId="4EB65932" w:rsidR="00091FC2" w:rsidRPr="00DF3674" w:rsidRDefault="00091FC2" w:rsidP="006A1AEC">
      <w:pPr>
        <w:jc w:val="both"/>
      </w:pPr>
    </w:p>
    <w:p w14:paraId="7A81605B" w14:textId="496D928A" w:rsidR="00AC4657" w:rsidRDefault="00420386" w:rsidP="006A1AEC">
      <w:pPr>
        <w:jc w:val="both"/>
      </w:pPr>
      <w:r w:rsidRPr="00420386">
        <w:rPr>
          <w:b/>
          <w:bCs/>
        </w:rPr>
        <w:t>STF</w:t>
      </w:r>
      <w:r>
        <w:t xml:space="preserve"> voit son notifié entre 2 exercices diminuer, on passe de 305 effectifs notifiés en 2021 à 293 en 2022. Notons que 5 postes de cadres migrent vers CPI. </w:t>
      </w:r>
    </w:p>
    <w:p w14:paraId="7EDBB820" w14:textId="77777777" w:rsidR="000901B7" w:rsidRDefault="000901B7" w:rsidP="006A1AEC">
      <w:pPr>
        <w:jc w:val="both"/>
      </w:pPr>
    </w:p>
    <w:p w14:paraId="4E3392E5" w14:textId="77777777" w:rsidR="007E3349" w:rsidRDefault="007E3349" w:rsidP="006A1AEC">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7E260A31" w14:textId="77777777" w:rsidR="00845D38" w:rsidRDefault="00845D3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02117727" w14:textId="7E9631FF" w:rsidR="00382991" w:rsidRPr="00560CC2" w:rsidRDefault="00A064BA" w:rsidP="00560CC2">
      <w:pPr>
        <w:jc w:val="both"/>
      </w:pPr>
      <w:r>
        <w:t xml:space="preserve">A contrario, OIT s’agrandit de 5 postes. Là aussi, 1 poste de cadre bascule à CPI. </w:t>
      </w:r>
    </w:p>
    <w:p w14:paraId="3EC61224" w14:textId="4804A2C5" w:rsidR="00561FF1" w:rsidRPr="00A064BA" w:rsidRDefault="00956184"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 </w:t>
      </w:r>
      <w:r w:rsidR="003B3B4E">
        <w:rPr>
          <w:rFonts w:ascii="Calibri" w:hAnsi="Calibri" w:cs="Calibri"/>
          <w:sz w:val="24"/>
          <w:szCs w:val="24"/>
        </w:rPr>
        <w:t xml:space="preserve"> </w:t>
      </w:r>
    </w:p>
    <w:p w14:paraId="30DF26D9" w14:textId="45019D1F" w:rsidR="00561FF1"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Cette nouvelle organisation créée plus d’équipes, il n’est pas rare que certaines ne soient composées que d’un salarié. Le mécanisme de délégation viendra suppléer leur absence. </w:t>
      </w:r>
    </w:p>
    <w:p w14:paraId="69F575E4" w14:textId="08B89E8C" w:rsidR="009D17E8"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2DA717DC" w14:textId="09F64623" w:rsidR="009D17E8"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Le point le moins transparent est le rôle et les règles de remplacement d’une équipe secrétariat. Le manque de règle en cas d’absence de l’une des leurs ne leur permet pas d’anticiper. De plus, cela risque de désorganiser leur travail ou de les surcharger sur une période plus ou moins longue. </w:t>
      </w:r>
    </w:p>
    <w:p w14:paraId="47ED62E3" w14:textId="78F784D0" w:rsidR="009D17E8"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4AAF2469" w14:textId="41A71980" w:rsidR="009D17E8"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Cette restructuration embarque l’ensemble des salariés du pôle DPI, impactés différemment : </w:t>
      </w:r>
    </w:p>
    <w:p w14:paraId="428A0836" w14:textId="4469C8BF" w:rsidR="009D17E8" w:rsidRDefault="009D17E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29472C04" w14:textId="0D51DE95" w:rsidR="009D17E8" w:rsidRDefault="009D17E8" w:rsidP="009D17E8">
      <w:pPr>
        <w:pStyle w:val="Pardfau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Impact par le contexte, pas de changement de ligne managériale, </w:t>
      </w:r>
    </w:p>
    <w:p w14:paraId="18D4B566" w14:textId="0AB4FD5F" w:rsidR="009D17E8" w:rsidRDefault="009D17E8" w:rsidP="009D17E8">
      <w:pPr>
        <w:pStyle w:val="Pardfau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Leur organisation évolue sans impacter le métier, </w:t>
      </w:r>
    </w:p>
    <w:p w14:paraId="5C68D278" w14:textId="16ED7F64" w:rsidR="009D17E8" w:rsidRDefault="009D17E8" w:rsidP="009D17E8">
      <w:pPr>
        <w:pStyle w:val="Pardfau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Evolution de l’activité et renforcement dans l’organisation, </w:t>
      </w:r>
    </w:p>
    <w:p w14:paraId="303CDBA6" w14:textId="37ECAA50" w:rsidR="009D17E8" w:rsidRDefault="009D17E8" w:rsidP="009D17E8">
      <w:pPr>
        <w:pStyle w:val="Pardfau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Evolution du périmètre managérial.</w:t>
      </w:r>
    </w:p>
    <w:p w14:paraId="07E18719" w14:textId="72088AE4" w:rsidR="009D17E8" w:rsidRDefault="009D17E8"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4CC5519A" w14:textId="492C4BBE" w:rsidR="009D17E8" w:rsidRDefault="009D17E8"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Pour ce dernier point, c’est la ligne managériale la plus impactée. Le passage du fonctionnement actuel à la nouvelle formule </w:t>
      </w:r>
      <w:r w:rsidR="00736CAE">
        <w:rPr>
          <w:rFonts w:ascii="Calibri" w:hAnsi="Calibri" w:cs="Calibri"/>
          <w:sz w:val="24"/>
          <w:szCs w:val="24"/>
        </w:rPr>
        <w:t xml:space="preserve">se fera </w:t>
      </w:r>
      <w:r w:rsidR="009D1AF9">
        <w:rPr>
          <w:rFonts w:ascii="Calibri" w:hAnsi="Calibri" w:cs="Calibri"/>
          <w:sz w:val="24"/>
          <w:szCs w:val="24"/>
        </w:rPr>
        <w:t xml:space="preserve">avec peu de contraintes </w:t>
      </w:r>
      <w:r w:rsidR="00736CAE">
        <w:rPr>
          <w:rFonts w:ascii="Calibri" w:hAnsi="Calibri" w:cs="Calibri"/>
          <w:sz w:val="24"/>
          <w:szCs w:val="24"/>
        </w:rPr>
        <w:t>car la plupart des mouvements se f</w:t>
      </w:r>
      <w:r w:rsidR="009D1AF9">
        <w:rPr>
          <w:rFonts w:ascii="Calibri" w:hAnsi="Calibri" w:cs="Calibri"/>
          <w:sz w:val="24"/>
          <w:szCs w:val="24"/>
        </w:rPr>
        <w:t>ont</w:t>
      </w:r>
      <w:r w:rsidR="00736CAE">
        <w:rPr>
          <w:rFonts w:ascii="Calibri" w:hAnsi="Calibri" w:cs="Calibri"/>
          <w:sz w:val="24"/>
          <w:szCs w:val="24"/>
        </w:rPr>
        <w:t xml:space="preserve"> en équipes, charge de travail comprise. Enfin, il est rare en ce moment que les réorganisations se fassent à effectif constant</w:t>
      </w:r>
      <w:r w:rsidR="009D1AF9">
        <w:rPr>
          <w:rFonts w:ascii="Calibri" w:hAnsi="Calibri" w:cs="Calibri"/>
          <w:sz w:val="24"/>
          <w:szCs w:val="24"/>
        </w:rPr>
        <w:t xml:space="preserve">, c’est à souligner. </w:t>
      </w:r>
    </w:p>
    <w:p w14:paraId="79630BAB" w14:textId="67C39AFA"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561D4C66" w14:textId="4E6EF0DF"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Enfin, les agents ont été accompagnés par un cabinet extérieur pour analyser l’impact sur les RPS</w:t>
      </w:r>
      <w:r w:rsidR="00F63592">
        <w:rPr>
          <w:rFonts w:ascii="Calibri" w:hAnsi="Calibri" w:cs="Calibri"/>
          <w:sz w:val="24"/>
          <w:szCs w:val="24"/>
        </w:rPr>
        <w:t xml:space="preserve">. </w:t>
      </w:r>
      <w:r w:rsidR="00420386">
        <w:rPr>
          <w:rFonts w:ascii="Calibri" w:hAnsi="Calibri" w:cs="Calibri"/>
          <w:sz w:val="24"/>
          <w:szCs w:val="24"/>
        </w:rPr>
        <w:t xml:space="preserve">51 % ont répondu à cette enquête. Cette analyse fait ressortir un manque flagrant d’information sur ce projet, autre point d’inquiétude, l’environnement bruyant dû au flex office, fait aussi ressortir une forte énergie négative qui avoisine les 70 %, dont une perte du sens du travail. </w:t>
      </w:r>
    </w:p>
    <w:p w14:paraId="304747BA" w14:textId="6E3FD2F6" w:rsidR="00420386" w:rsidRDefault="00420386"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Nous pourrions « imaginer » que cette situation est présente depuis la naissance du département RATP Infrastructures. </w:t>
      </w:r>
    </w:p>
    <w:p w14:paraId="218D25A0" w14:textId="22305113" w:rsidR="00420386" w:rsidRDefault="00420386"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Pour pallier aux problématiques soulevées, des ateliers pilotés en interne, d’autres par la société qui a mené l’étude RPS ainsi que des entretiens individuels</w:t>
      </w:r>
      <w:r w:rsidR="009D1AF9">
        <w:rPr>
          <w:rFonts w:ascii="Calibri" w:hAnsi="Calibri" w:cs="Calibri"/>
          <w:sz w:val="24"/>
          <w:szCs w:val="24"/>
        </w:rPr>
        <w:t xml:space="preserve"> vont être déployés. </w:t>
      </w:r>
    </w:p>
    <w:p w14:paraId="068D10D3" w14:textId="3AF1B523" w:rsidR="00420386" w:rsidRDefault="00420386"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Le médecin du travail identifie que ce ne sont pas des conditions favorables </w:t>
      </w:r>
      <w:r w:rsidR="00A744DF">
        <w:rPr>
          <w:rFonts w:ascii="Calibri" w:hAnsi="Calibri" w:cs="Calibri"/>
          <w:sz w:val="24"/>
          <w:szCs w:val="24"/>
        </w:rPr>
        <w:t xml:space="preserve">notamment dans les activités où il y a besoin de s’isoler. </w:t>
      </w:r>
    </w:p>
    <w:p w14:paraId="1B4B8D07" w14:textId="3C6E15F1"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664C9491" w14:textId="5BC14F85"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Nous pouvons regretter également l’absence de volet social, encore une fois, cette réorganisation aurait pu permettre de se projeter sur de nouvelles fonctions. </w:t>
      </w:r>
    </w:p>
    <w:p w14:paraId="221486B2" w14:textId="08802B4A"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38097A71" w14:textId="7BF8DD3A" w:rsidR="00736CAE" w:rsidRDefault="00A744DF"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C</w:t>
      </w:r>
      <w:r w:rsidR="00736CAE">
        <w:rPr>
          <w:rFonts w:ascii="Calibri" w:hAnsi="Calibri" w:cs="Calibri"/>
          <w:sz w:val="24"/>
          <w:szCs w:val="24"/>
        </w:rPr>
        <w:t>ette réorganisation doit améliorer le tryptique qualité/coût/délai et limiter l’appel à la prestation</w:t>
      </w:r>
      <w:r>
        <w:rPr>
          <w:rFonts w:ascii="Calibri" w:hAnsi="Calibri" w:cs="Calibri"/>
          <w:sz w:val="24"/>
          <w:szCs w:val="24"/>
        </w:rPr>
        <w:t xml:space="preserve">. Elle doit aussi être en phase avec l’ISF 150, ce qui n’est plus le cas. Nous vous demandons de nous tenir informé dès l’évolution de cette dernière. </w:t>
      </w:r>
    </w:p>
    <w:p w14:paraId="6E4A5CD8" w14:textId="35D8C0A2" w:rsidR="00736CAE" w:rsidRDefault="00736CAE"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579F93ED" w14:textId="77777777" w:rsidR="0053574D" w:rsidRDefault="0053574D"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Nous vous rappelons votre engagement de nous fournir la totalité des fiches de poste du pôle DPI dans un délai raisonnable. </w:t>
      </w:r>
    </w:p>
    <w:p w14:paraId="76027316" w14:textId="77777777" w:rsidR="0053574D" w:rsidRDefault="0053574D" w:rsidP="009D17E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69469A64" w14:textId="77777777" w:rsidR="009D17E8" w:rsidRDefault="009D17E8" w:rsidP="00736CAE">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1C631CE9" w14:textId="77777777" w:rsidR="00A744DF" w:rsidRDefault="00A744DF"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66CA735F" w14:textId="454AF1F9" w:rsidR="00A744DF" w:rsidRDefault="00A744DF"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790F9341" w14:textId="69E54A42" w:rsidR="0053574D" w:rsidRDefault="0053574D" w:rsidP="005357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Pour le vérifier, les élus demandent un REX à 6 mois à partir de sa mise en place, tout en ayant dès le mois de septembre un suivi du plan d’action RPS en CSSCT. </w:t>
      </w:r>
    </w:p>
    <w:p w14:paraId="1C5EB70C" w14:textId="78A0FE81" w:rsidR="0053574D" w:rsidRDefault="0053574D" w:rsidP="005357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53508F14" w14:textId="3331EDCE" w:rsidR="0053574D" w:rsidRDefault="0053574D" w:rsidP="0053574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Nous réinsistons pour mettre en place cette organisation en septembre, évitant ainsi de modifier les collectifs de travail pendant la période des congés, de déménagement et ainsi vous donner du temps pour informer les collègues sur le </w:t>
      </w:r>
      <w:r w:rsidR="0016487F">
        <w:rPr>
          <w:rFonts w:ascii="Calibri" w:hAnsi="Calibri" w:cs="Calibri"/>
          <w:sz w:val="24"/>
          <w:szCs w:val="24"/>
        </w:rPr>
        <w:t>bien-fondé</w:t>
      </w:r>
      <w:r>
        <w:rPr>
          <w:rFonts w:ascii="Calibri" w:hAnsi="Calibri" w:cs="Calibri"/>
          <w:sz w:val="24"/>
          <w:szCs w:val="24"/>
        </w:rPr>
        <w:t xml:space="preserve"> de votre réorganisation, ne prenant donc en compte un des reproches fait dans l’enquête RPS. </w:t>
      </w:r>
    </w:p>
    <w:p w14:paraId="5A3FF4A0" w14:textId="77777777" w:rsidR="00A744DF" w:rsidRDefault="00A744DF"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2E237C4E" w14:textId="2610FA52" w:rsidR="00561FF1" w:rsidRPr="00CD1BB9" w:rsidRDefault="00736CA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cs="Calibri"/>
          <w:sz w:val="24"/>
          <w:szCs w:val="24"/>
        </w:rPr>
        <w:t>L</w:t>
      </w:r>
      <w:r w:rsidR="00561FF1">
        <w:rPr>
          <w:rFonts w:ascii="Calibri" w:hAnsi="Calibri" w:cs="Calibri"/>
          <w:sz w:val="24"/>
          <w:szCs w:val="24"/>
        </w:rPr>
        <w:t>es élus du CSE RATP INFRASTRUCTURES</w:t>
      </w:r>
      <w:r>
        <w:rPr>
          <w:rFonts w:ascii="Calibri" w:hAnsi="Calibri" w:cs="Calibri"/>
          <w:sz w:val="24"/>
          <w:szCs w:val="24"/>
        </w:rPr>
        <w:t xml:space="preserve"> </w:t>
      </w:r>
      <w:r w:rsidR="0053574D">
        <w:rPr>
          <w:rFonts w:ascii="Calibri" w:hAnsi="Calibri" w:cs="Calibri"/>
          <w:sz w:val="24"/>
          <w:szCs w:val="24"/>
        </w:rPr>
        <w:t>émettent un avis défavorable sur</w:t>
      </w:r>
      <w:r>
        <w:rPr>
          <w:rFonts w:ascii="Calibri" w:hAnsi="Calibri" w:cs="Calibri"/>
          <w:sz w:val="24"/>
          <w:szCs w:val="24"/>
        </w:rPr>
        <w:t xml:space="preserve"> </w:t>
      </w:r>
      <w:r w:rsidR="0053574D">
        <w:rPr>
          <w:rFonts w:ascii="Calibri" w:hAnsi="Calibri" w:cs="Calibri"/>
          <w:sz w:val="24"/>
          <w:szCs w:val="24"/>
        </w:rPr>
        <w:t>l</w:t>
      </w:r>
      <w:r>
        <w:rPr>
          <w:rFonts w:ascii="Calibri" w:hAnsi="Calibri" w:cs="Calibri"/>
          <w:sz w:val="24"/>
          <w:szCs w:val="24"/>
        </w:rPr>
        <w:t xml:space="preserve">e projet de réorganisation du pôle Direction des Projets et de l’Ingénierie. </w:t>
      </w:r>
    </w:p>
    <w:p w14:paraId="4AE993F0" w14:textId="77777777" w:rsidR="00CD1BB9" w:rsidRDefault="00CD1BB9"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CBB3464" w14:textId="7A4BD9A5"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31610AF3" w:rsidR="00F74B21" w:rsidRPr="00F25DAD" w:rsidRDefault="001A4EEB" w:rsidP="00F74B21">
      <w:pPr>
        <w:pStyle w:val="Corps"/>
        <w:ind w:right="-149"/>
        <w:jc w:val="both"/>
        <w:rPr>
          <w:rFonts w:ascii="Calibri" w:hAnsi="Calibri"/>
          <w:b/>
          <w:bCs/>
        </w:rPr>
      </w:pPr>
      <w:r>
        <w:rPr>
          <w:rFonts w:ascii="Calibri" w:hAnsi="Calibri"/>
        </w:rPr>
        <w:t>POUR :</w:t>
      </w:r>
      <w:r w:rsidR="00292B80">
        <w:rPr>
          <w:rFonts w:ascii="Calibri" w:hAnsi="Calibri"/>
        </w:rPr>
        <w:t xml:space="preserve"> </w:t>
      </w:r>
      <w:r w:rsidR="00F25DAD" w:rsidRPr="00F25DAD">
        <w:rPr>
          <w:rFonts w:ascii="Calibri" w:hAnsi="Calibri"/>
          <w:b/>
          <w:bCs/>
        </w:rPr>
        <w:t>1</w:t>
      </w:r>
      <w:r w:rsidR="00E85A80">
        <w:rPr>
          <w:rFonts w:ascii="Calibri" w:hAnsi="Calibri"/>
          <w:b/>
          <w:bCs/>
        </w:rPr>
        <w:t>6</w:t>
      </w:r>
      <w:r w:rsidR="00F25DAD" w:rsidRPr="00F25DAD">
        <w:rPr>
          <w:rFonts w:ascii="Calibri" w:hAnsi="Calibri"/>
          <w:b/>
          <w:bCs/>
        </w:rPr>
        <w:t xml:space="preserve"> (11 CGT, </w:t>
      </w:r>
      <w:r w:rsidR="00E85A80">
        <w:rPr>
          <w:rFonts w:ascii="Calibri" w:hAnsi="Calibri"/>
          <w:b/>
          <w:bCs/>
        </w:rPr>
        <w:t>3</w:t>
      </w:r>
      <w:r w:rsidR="00F25DAD" w:rsidRPr="00F25DAD">
        <w:rPr>
          <w:rFonts w:ascii="Calibri" w:hAnsi="Calibri"/>
          <w:b/>
          <w:bCs/>
        </w:rPr>
        <w:t xml:space="preserve"> UNSA, 1 FO, 1 sans étiquette)</w:t>
      </w:r>
    </w:p>
    <w:p w14:paraId="7BEB2772" w14:textId="3F4472A6" w:rsidR="00F74B21" w:rsidRPr="00F25DAD" w:rsidRDefault="00F74B21" w:rsidP="00F74B21">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326944">
        <w:rPr>
          <w:rFonts w:ascii="Calibri" w:hAnsi="Calibri"/>
        </w:rPr>
        <w:t xml:space="preserve"> </w:t>
      </w:r>
      <w:r w:rsidR="00A716CB">
        <w:rPr>
          <w:rFonts w:ascii="Calibri" w:hAnsi="Calibri"/>
          <w:b/>
          <w:bCs/>
        </w:rPr>
        <w:t>0</w:t>
      </w:r>
    </w:p>
    <w:p w14:paraId="0755317C" w14:textId="7DF756D5" w:rsidR="00F74B21" w:rsidRPr="00F25DAD" w:rsidRDefault="00F74B21" w:rsidP="00F74B21">
      <w:pPr>
        <w:pStyle w:val="Corps"/>
        <w:ind w:right="-149"/>
        <w:jc w:val="both"/>
        <w:rPr>
          <w:b/>
          <w:bCs/>
        </w:rPr>
      </w:pPr>
      <w:r>
        <w:rPr>
          <w:rFonts w:ascii="Calibri" w:hAnsi="Calibri"/>
        </w:rPr>
        <w:t>ABSTENTION :</w:t>
      </w:r>
      <w:r w:rsidR="00326944">
        <w:rPr>
          <w:rFonts w:ascii="Calibri" w:hAnsi="Calibri"/>
        </w:rPr>
        <w:t xml:space="preserve"> </w:t>
      </w:r>
      <w:r w:rsidR="00A716CB">
        <w:rPr>
          <w:rFonts w:ascii="Calibri" w:hAnsi="Calibri"/>
          <w:b/>
          <w:bCs/>
        </w:rPr>
        <w:t>3 (CFE-CGC)</w:t>
      </w:r>
    </w:p>
    <w:sectPr w:rsidR="00F74B21" w:rsidRPr="00F25DAD"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E2A8" w14:textId="77777777" w:rsidR="007E0188" w:rsidRDefault="007E0188" w:rsidP="00E07C80">
      <w:r>
        <w:separator/>
      </w:r>
    </w:p>
  </w:endnote>
  <w:endnote w:type="continuationSeparator" w:id="0">
    <w:p w14:paraId="381EA6E3" w14:textId="77777777" w:rsidR="007E0188" w:rsidRDefault="007E0188"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197502AC"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4C3B23">
          <w:t>3</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CA47" w14:textId="77777777" w:rsidR="007E0188" w:rsidRDefault="007E0188" w:rsidP="00E07C80">
      <w:r>
        <w:separator/>
      </w:r>
    </w:p>
  </w:footnote>
  <w:footnote w:type="continuationSeparator" w:id="0">
    <w:p w14:paraId="60F6E4CA" w14:textId="77777777" w:rsidR="007E0188" w:rsidRDefault="007E0188"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8E2925B">
              <wp:simplePos x="0" y="0"/>
              <wp:positionH relativeFrom="column">
                <wp:posOffset>3451225</wp:posOffset>
              </wp:positionH>
              <wp:positionV relativeFrom="paragraph">
                <wp:posOffset>83820</wp:posOffset>
              </wp:positionV>
              <wp:extent cx="2764790" cy="4953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4C90D105" w:rsidR="0042662D" w:rsidRDefault="00837ED4">
                          <w:r>
                            <w:t xml:space="preserve">                   </w:t>
                          </w:r>
                          <w:r w:rsidR="00CD1BB9">
                            <w:t xml:space="preserve">     </w:t>
                          </w:r>
                          <w:r w:rsidR="000D686B">
                            <w:t xml:space="preserve">   </w:t>
                          </w:r>
                          <w:r w:rsidR="00E24378">
                            <w:t>27</w:t>
                          </w:r>
                          <w:r w:rsidR="000D686B">
                            <w:t xml:space="preserve"> juin</w:t>
                          </w:r>
                          <w:r w:rsidR="00F63592">
                            <w:t xml:space="preserve">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vBEA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4C90D105" w:rsidR="0042662D" w:rsidRDefault="00837ED4">
                    <w:r>
                      <w:t xml:space="preserve">                   </w:t>
                    </w:r>
                    <w:r w:rsidR="00CD1BB9">
                      <w:t xml:space="preserve">     </w:t>
                    </w:r>
                    <w:r w:rsidR="000D686B">
                      <w:t xml:space="preserve">   </w:t>
                    </w:r>
                    <w:r w:rsidR="00E24378">
                      <w:t>27</w:t>
                    </w:r>
                    <w:r w:rsidR="000D686B">
                      <w:t xml:space="preserve"> juin</w:t>
                    </w:r>
                    <w:r w:rsidR="00F63592">
                      <w:t xml:space="preserve"> </w:t>
                    </w:r>
                    <w:r w:rsidR="00CD1BB9">
                      <w:t>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21CA533F">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707EF558" w:rsidR="00837ED4" w:rsidRDefault="00837ED4">
                          <w:r>
                            <w:t xml:space="preserve">                      </w:t>
                          </w:r>
                          <w:r w:rsidR="00BC6613">
                            <w:t xml:space="preserve"> </w:t>
                          </w:r>
                          <w:r w:rsidR="00E24378">
                            <w:t>27</w:t>
                          </w:r>
                          <w:r w:rsidR="000D686B">
                            <w:t xml:space="preserve"> juin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707EF558" w:rsidR="00837ED4" w:rsidRDefault="00837ED4">
                    <w:r>
                      <w:t xml:space="preserve">                      </w:t>
                    </w:r>
                    <w:r w:rsidR="00BC6613">
                      <w:t xml:space="preserve"> </w:t>
                    </w:r>
                    <w:r w:rsidR="00E24378">
                      <w:t>27</w:t>
                    </w:r>
                    <w:r w:rsidR="000D686B">
                      <w:t xml:space="preserve"> juin </w:t>
                    </w:r>
                    <w:r w:rsidR="00CD1BB9">
                      <w:t>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7D5"/>
    <w:multiLevelType w:val="hybridMultilevel"/>
    <w:tmpl w:val="6CCE7A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10CAA"/>
    <w:multiLevelType w:val="hybridMultilevel"/>
    <w:tmpl w:val="D1D69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9067AC"/>
    <w:multiLevelType w:val="hybridMultilevel"/>
    <w:tmpl w:val="DF042E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B57448"/>
    <w:multiLevelType w:val="hybridMultilevel"/>
    <w:tmpl w:val="758603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D72F3A"/>
    <w:multiLevelType w:val="hybridMultilevel"/>
    <w:tmpl w:val="006A19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C03E1C"/>
    <w:multiLevelType w:val="hybridMultilevel"/>
    <w:tmpl w:val="120E1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CB6FC1"/>
    <w:multiLevelType w:val="hybridMultilevel"/>
    <w:tmpl w:val="2640E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FC42DB"/>
    <w:multiLevelType w:val="hybridMultilevel"/>
    <w:tmpl w:val="0660D7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B63CFB"/>
    <w:multiLevelType w:val="hybridMultilevel"/>
    <w:tmpl w:val="38AEF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454880">
    <w:abstractNumId w:val="1"/>
  </w:num>
  <w:num w:numId="2" w16cid:durableId="243033273">
    <w:abstractNumId w:val="9"/>
  </w:num>
  <w:num w:numId="3" w16cid:durableId="1716126820">
    <w:abstractNumId w:val="7"/>
  </w:num>
  <w:num w:numId="4" w16cid:durableId="1762556356">
    <w:abstractNumId w:val="6"/>
  </w:num>
  <w:num w:numId="5" w16cid:durableId="962611316">
    <w:abstractNumId w:val="4"/>
  </w:num>
  <w:num w:numId="6" w16cid:durableId="582035704">
    <w:abstractNumId w:val="2"/>
  </w:num>
  <w:num w:numId="7" w16cid:durableId="636910234">
    <w:abstractNumId w:val="10"/>
  </w:num>
  <w:num w:numId="8" w16cid:durableId="1269898234">
    <w:abstractNumId w:val="11"/>
  </w:num>
  <w:num w:numId="9" w16cid:durableId="1865436085">
    <w:abstractNumId w:val="8"/>
  </w:num>
  <w:num w:numId="10" w16cid:durableId="1429428070">
    <w:abstractNumId w:val="12"/>
  </w:num>
  <w:num w:numId="11" w16cid:durableId="1670790166">
    <w:abstractNumId w:val="0"/>
  </w:num>
  <w:num w:numId="12" w16cid:durableId="1869022520">
    <w:abstractNumId w:val="3"/>
  </w:num>
  <w:num w:numId="13" w16cid:durableId="1005783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1047"/>
    <w:rsid w:val="0000629D"/>
    <w:rsid w:val="000117E2"/>
    <w:rsid w:val="00056B1C"/>
    <w:rsid w:val="0006575B"/>
    <w:rsid w:val="0007082A"/>
    <w:rsid w:val="000901B7"/>
    <w:rsid w:val="00091FC2"/>
    <w:rsid w:val="0009694A"/>
    <w:rsid w:val="000A6A02"/>
    <w:rsid w:val="000B7E7E"/>
    <w:rsid w:val="000C0576"/>
    <w:rsid w:val="000D570B"/>
    <w:rsid w:val="000D686B"/>
    <w:rsid w:val="000F43BE"/>
    <w:rsid w:val="000F4941"/>
    <w:rsid w:val="00101E1C"/>
    <w:rsid w:val="00105357"/>
    <w:rsid w:val="00121F0F"/>
    <w:rsid w:val="00123BED"/>
    <w:rsid w:val="00126DC7"/>
    <w:rsid w:val="00134FC2"/>
    <w:rsid w:val="001413D1"/>
    <w:rsid w:val="0014311A"/>
    <w:rsid w:val="001436FD"/>
    <w:rsid w:val="0015588E"/>
    <w:rsid w:val="0016487F"/>
    <w:rsid w:val="00196B84"/>
    <w:rsid w:val="001970B9"/>
    <w:rsid w:val="001A4EEB"/>
    <w:rsid w:val="001A76A0"/>
    <w:rsid w:val="001C4289"/>
    <w:rsid w:val="001D0D39"/>
    <w:rsid w:val="001D117E"/>
    <w:rsid w:val="001D6BC9"/>
    <w:rsid w:val="001E1B69"/>
    <w:rsid w:val="001E75CB"/>
    <w:rsid w:val="001F255F"/>
    <w:rsid w:val="00234EC0"/>
    <w:rsid w:val="00241643"/>
    <w:rsid w:val="00250C2A"/>
    <w:rsid w:val="00257208"/>
    <w:rsid w:val="00261E2D"/>
    <w:rsid w:val="002810EE"/>
    <w:rsid w:val="002870E8"/>
    <w:rsid w:val="00292B80"/>
    <w:rsid w:val="002A12A3"/>
    <w:rsid w:val="002A2854"/>
    <w:rsid w:val="002B0740"/>
    <w:rsid w:val="002B381A"/>
    <w:rsid w:val="002B650F"/>
    <w:rsid w:val="002B71CA"/>
    <w:rsid w:val="002C53C0"/>
    <w:rsid w:val="002C5BD3"/>
    <w:rsid w:val="002F1ED8"/>
    <w:rsid w:val="00307BDF"/>
    <w:rsid w:val="00312E07"/>
    <w:rsid w:val="00326944"/>
    <w:rsid w:val="00330660"/>
    <w:rsid w:val="0033334B"/>
    <w:rsid w:val="003408EF"/>
    <w:rsid w:val="003550D3"/>
    <w:rsid w:val="00370CAD"/>
    <w:rsid w:val="00377099"/>
    <w:rsid w:val="00382991"/>
    <w:rsid w:val="0039053D"/>
    <w:rsid w:val="00392F74"/>
    <w:rsid w:val="003A0676"/>
    <w:rsid w:val="003A4C39"/>
    <w:rsid w:val="003B3B4E"/>
    <w:rsid w:val="003B5784"/>
    <w:rsid w:val="003C28B7"/>
    <w:rsid w:val="003C4627"/>
    <w:rsid w:val="003E18E1"/>
    <w:rsid w:val="003E4FC6"/>
    <w:rsid w:val="004009C0"/>
    <w:rsid w:val="00406972"/>
    <w:rsid w:val="00414BD8"/>
    <w:rsid w:val="00417E12"/>
    <w:rsid w:val="00420386"/>
    <w:rsid w:val="00421A74"/>
    <w:rsid w:val="00424D9F"/>
    <w:rsid w:val="0042662D"/>
    <w:rsid w:val="00430C8E"/>
    <w:rsid w:val="0043137F"/>
    <w:rsid w:val="00446EA0"/>
    <w:rsid w:val="004649AF"/>
    <w:rsid w:val="00481939"/>
    <w:rsid w:val="004C2E04"/>
    <w:rsid w:val="004C3B23"/>
    <w:rsid w:val="004D5EDC"/>
    <w:rsid w:val="004D7A67"/>
    <w:rsid w:val="004E1301"/>
    <w:rsid w:val="004E4BBB"/>
    <w:rsid w:val="00511419"/>
    <w:rsid w:val="005154DE"/>
    <w:rsid w:val="0053574D"/>
    <w:rsid w:val="00560CC2"/>
    <w:rsid w:val="00561FF1"/>
    <w:rsid w:val="00595D6C"/>
    <w:rsid w:val="00595FD5"/>
    <w:rsid w:val="005962F2"/>
    <w:rsid w:val="005A370D"/>
    <w:rsid w:val="005D4573"/>
    <w:rsid w:val="005E2A22"/>
    <w:rsid w:val="006139CF"/>
    <w:rsid w:val="00617BCC"/>
    <w:rsid w:val="006201B5"/>
    <w:rsid w:val="00640FD7"/>
    <w:rsid w:val="00643237"/>
    <w:rsid w:val="00663B40"/>
    <w:rsid w:val="006A1AEC"/>
    <w:rsid w:val="006A65F6"/>
    <w:rsid w:val="006A6D12"/>
    <w:rsid w:val="006B650B"/>
    <w:rsid w:val="006C051D"/>
    <w:rsid w:val="006C0B05"/>
    <w:rsid w:val="006C19F6"/>
    <w:rsid w:val="006C1C57"/>
    <w:rsid w:val="006E0BFA"/>
    <w:rsid w:val="006E3EA3"/>
    <w:rsid w:val="006E7978"/>
    <w:rsid w:val="006F2E85"/>
    <w:rsid w:val="006F59BC"/>
    <w:rsid w:val="00701D14"/>
    <w:rsid w:val="00714EC1"/>
    <w:rsid w:val="007308B5"/>
    <w:rsid w:val="00734E87"/>
    <w:rsid w:val="00736CAE"/>
    <w:rsid w:val="007466EE"/>
    <w:rsid w:val="00750E20"/>
    <w:rsid w:val="007553AF"/>
    <w:rsid w:val="0076698A"/>
    <w:rsid w:val="00773ADA"/>
    <w:rsid w:val="007A4A32"/>
    <w:rsid w:val="007A5133"/>
    <w:rsid w:val="007B7EE9"/>
    <w:rsid w:val="007C29D2"/>
    <w:rsid w:val="007D3402"/>
    <w:rsid w:val="007E0188"/>
    <w:rsid w:val="007E3349"/>
    <w:rsid w:val="007E5C0E"/>
    <w:rsid w:val="007E7E37"/>
    <w:rsid w:val="007F1BD1"/>
    <w:rsid w:val="00803CCC"/>
    <w:rsid w:val="008040F8"/>
    <w:rsid w:val="00806BD3"/>
    <w:rsid w:val="00812EBD"/>
    <w:rsid w:val="00816199"/>
    <w:rsid w:val="0082378C"/>
    <w:rsid w:val="008332F3"/>
    <w:rsid w:val="00837ED4"/>
    <w:rsid w:val="00845471"/>
    <w:rsid w:val="00845D38"/>
    <w:rsid w:val="0085115B"/>
    <w:rsid w:val="00853F51"/>
    <w:rsid w:val="0086465E"/>
    <w:rsid w:val="00870C58"/>
    <w:rsid w:val="00872F65"/>
    <w:rsid w:val="008970AF"/>
    <w:rsid w:val="008A1331"/>
    <w:rsid w:val="008A41F8"/>
    <w:rsid w:val="008C4E3F"/>
    <w:rsid w:val="00912B0E"/>
    <w:rsid w:val="009139ED"/>
    <w:rsid w:val="00914C2B"/>
    <w:rsid w:val="009274CF"/>
    <w:rsid w:val="009341C8"/>
    <w:rsid w:val="0094168D"/>
    <w:rsid w:val="009552B2"/>
    <w:rsid w:val="00956184"/>
    <w:rsid w:val="00962408"/>
    <w:rsid w:val="0097556F"/>
    <w:rsid w:val="009807D9"/>
    <w:rsid w:val="009937A3"/>
    <w:rsid w:val="009A0E27"/>
    <w:rsid w:val="009A585C"/>
    <w:rsid w:val="009A5F73"/>
    <w:rsid w:val="009B47E7"/>
    <w:rsid w:val="009D17E8"/>
    <w:rsid w:val="009D1AF9"/>
    <w:rsid w:val="009D50FF"/>
    <w:rsid w:val="009D69E1"/>
    <w:rsid w:val="009E0DC0"/>
    <w:rsid w:val="009E33A0"/>
    <w:rsid w:val="009E4A9B"/>
    <w:rsid w:val="009F6765"/>
    <w:rsid w:val="009F702F"/>
    <w:rsid w:val="009F70A6"/>
    <w:rsid w:val="00A064BA"/>
    <w:rsid w:val="00A11DDD"/>
    <w:rsid w:val="00A12FF2"/>
    <w:rsid w:val="00A1586A"/>
    <w:rsid w:val="00A32F3A"/>
    <w:rsid w:val="00A442A2"/>
    <w:rsid w:val="00A65935"/>
    <w:rsid w:val="00A671D0"/>
    <w:rsid w:val="00A716CB"/>
    <w:rsid w:val="00A744DF"/>
    <w:rsid w:val="00A75B9E"/>
    <w:rsid w:val="00A80B39"/>
    <w:rsid w:val="00A830F9"/>
    <w:rsid w:val="00A94C18"/>
    <w:rsid w:val="00AB295F"/>
    <w:rsid w:val="00AC4657"/>
    <w:rsid w:val="00AC51FE"/>
    <w:rsid w:val="00AE2D12"/>
    <w:rsid w:val="00B026B4"/>
    <w:rsid w:val="00B07134"/>
    <w:rsid w:val="00B12D8A"/>
    <w:rsid w:val="00B217E4"/>
    <w:rsid w:val="00B50D1C"/>
    <w:rsid w:val="00B50EB0"/>
    <w:rsid w:val="00B52F46"/>
    <w:rsid w:val="00B5496B"/>
    <w:rsid w:val="00B55C7E"/>
    <w:rsid w:val="00B85B3E"/>
    <w:rsid w:val="00B94FA9"/>
    <w:rsid w:val="00B9522E"/>
    <w:rsid w:val="00BB6BC0"/>
    <w:rsid w:val="00BC2DF8"/>
    <w:rsid w:val="00BC6613"/>
    <w:rsid w:val="00BD10BD"/>
    <w:rsid w:val="00BD605A"/>
    <w:rsid w:val="00BD68DC"/>
    <w:rsid w:val="00BF0F07"/>
    <w:rsid w:val="00BF146B"/>
    <w:rsid w:val="00C13FF6"/>
    <w:rsid w:val="00C169DD"/>
    <w:rsid w:val="00C175B2"/>
    <w:rsid w:val="00C20C5D"/>
    <w:rsid w:val="00C30135"/>
    <w:rsid w:val="00C3104B"/>
    <w:rsid w:val="00C472BF"/>
    <w:rsid w:val="00C6132B"/>
    <w:rsid w:val="00C61766"/>
    <w:rsid w:val="00C62AAC"/>
    <w:rsid w:val="00C648AB"/>
    <w:rsid w:val="00C8560C"/>
    <w:rsid w:val="00C8562A"/>
    <w:rsid w:val="00C904EA"/>
    <w:rsid w:val="00C934D1"/>
    <w:rsid w:val="00CA464C"/>
    <w:rsid w:val="00CA715C"/>
    <w:rsid w:val="00CB5009"/>
    <w:rsid w:val="00CC4B2A"/>
    <w:rsid w:val="00CD1BB9"/>
    <w:rsid w:val="00CD406A"/>
    <w:rsid w:val="00CD5D18"/>
    <w:rsid w:val="00CE336D"/>
    <w:rsid w:val="00CE6EBC"/>
    <w:rsid w:val="00CF3A80"/>
    <w:rsid w:val="00CF6FC0"/>
    <w:rsid w:val="00D120D4"/>
    <w:rsid w:val="00D236C7"/>
    <w:rsid w:val="00D277BE"/>
    <w:rsid w:val="00D33E3A"/>
    <w:rsid w:val="00D5181F"/>
    <w:rsid w:val="00D57771"/>
    <w:rsid w:val="00D6200B"/>
    <w:rsid w:val="00D76B69"/>
    <w:rsid w:val="00D77D16"/>
    <w:rsid w:val="00D9689B"/>
    <w:rsid w:val="00D97EED"/>
    <w:rsid w:val="00DA45BB"/>
    <w:rsid w:val="00DB721C"/>
    <w:rsid w:val="00DC15AF"/>
    <w:rsid w:val="00DC21C7"/>
    <w:rsid w:val="00DE201F"/>
    <w:rsid w:val="00DE4515"/>
    <w:rsid w:val="00DF3674"/>
    <w:rsid w:val="00E018FD"/>
    <w:rsid w:val="00E04FA5"/>
    <w:rsid w:val="00E067E5"/>
    <w:rsid w:val="00E069BD"/>
    <w:rsid w:val="00E07C80"/>
    <w:rsid w:val="00E20047"/>
    <w:rsid w:val="00E20632"/>
    <w:rsid w:val="00E24378"/>
    <w:rsid w:val="00E46A40"/>
    <w:rsid w:val="00E54617"/>
    <w:rsid w:val="00E57774"/>
    <w:rsid w:val="00E77331"/>
    <w:rsid w:val="00E80352"/>
    <w:rsid w:val="00E81AA1"/>
    <w:rsid w:val="00E83722"/>
    <w:rsid w:val="00E85A80"/>
    <w:rsid w:val="00E96C40"/>
    <w:rsid w:val="00EC69E5"/>
    <w:rsid w:val="00ED7DFE"/>
    <w:rsid w:val="00F11E3E"/>
    <w:rsid w:val="00F25DAD"/>
    <w:rsid w:val="00F36E2B"/>
    <w:rsid w:val="00F40F6F"/>
    <w:rsid w:val="00F4767A"/>
    <w:rsid w:val="00F479DB"/>
    <w:rsid w:val="00F50DCA"/>
    <w:rsid w:val="00F56C8A"/>
    <w:rsid w:val="00F63592"/>
    <w:rsid w:val="00F64E17"/>
    <w:rsid w:val="00F71847"/>
    <w:rsid w:val="00F74B21"/>
    <w:rsid w:val="00F939EC"/>
    <w:rsid w:val="00FA05B4"/>
    <w:rsid w:val="00FB1B8C"/>
    <w:rsid w:val="00FB3F28"/>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481195348">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872</Words>
  <Characters>4797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34</cp:revision>
  <cp:lastPrinted>2022-06-13T06:39:00Z</cp:lastPrinted>
  <dcterms:created xsi:type="dcterms:W3CDTF">2022-04-04T08:51:00Z</dcterms:created>
  <dcterms:modified xsi:type="dcterms:W3CDTF">2022-06-29T16:43:00Z</dcterms:modified>
</cp:coreProperties>
</file>