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01A9" w14:textId="77777777" w:rsidR="00C625E1" w:rsidRDefault="00C625E1" w:rsidP="00046F8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</w:p>
    <w:p w14:paraId="598ADED4" w14:textId="232C093C" w:rsidR="00806BD3" w:rsidRPr="0076698A" w:rsidRDefault="0076698A" w:rsidP="00046F80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Avis sur le</w:t>
      </w:r>
      <w:r w:rsidR="00C97970">
        <w:rPr>
          <w:rFonts w:ascii="Calibri" w:hAnsi="Calibri"/>
          <w:b/>
          <w:bCs/>
          <w:sz w:val="32"/>
          <w:szCs w:val="32"/>
        </w:rPr>
        <w:t xml:space="preserve">s investissements 2021 RATP INFRASTRUCTURES </w:t>
      </w:r>
    </w:p>
    <w:p w14:paraId="12FE521E" w14:textId="77777777" w:rsidR="000901B7" w:rsidRDefault="000901B7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575D2059" w14:textId="26DC6E72" w:rsidR="00C97970" w:rsidRDefault="00046F80" w:rsidP="00C625E1">
      <w:pPr>
        <w:spacing w:line="360" w:lineRule="auto"/>
        <w:jc w:val="both"/>
      </w:pPr>
      <w:r>
        <w:t>L</w:t>
      </w:r>
      <w:r w:rsidR="00C97970">
        <w:t>e nouveau contrat IDFM cadre les investissements 2021/2024</w:t>
      </w:r>
      <w:r w:rsidR="00C625E1">
        <w:t xml:space="preserve">. En découle, de nouvelles rubriques qui voient le jour dans le document qui nous est soumis pour avis. </w:t>
      </w:r>
      <w:r w:rsidR="00C97970">
        <w:t xml:space="preserve">D’ailleurs, l’outil de l’entreprise a aussi évolué. </w:t>
      </w:r>
    </w:p>
    <w:p w14:paraId="0E894444" w14:textId="77777777" w:rsidR="00C97970" w:rsidRDefault="00C97970" w:rsidP="00C625E1">
      <w:pPr>
        <w:spacing w:line="360" w:lineRule="auto"/>
        <w:jc w:val="both"/>
      </w:pPr>
    </w:p>
    <w:p w14:paraId="00F46824" w14:textId="5E2567F5" w:rsidR="00046F80" w:rsidRDefault="00C97970" w:rsidP="00C625E1">
      <w:pPr>
        <w:spacing w:line="360" w:lineRule="auto"/>
        <w:jc w:val="both"/>
      </w:pPr>
      <w:r>
        <w:t>Le département RATP I est concerné par les schémas directeurs d’investissement GI et</w:t>
      </w:r>
      <w:r w:rsidR="00C625E1">
        <w:t xml:space="preserve"> </w:t>
      </w:r>
      <w:r>
        <w:t xml:space="preserve">GIGP </w:t>
      </w:r>
      <w:r w:rsidR="00C625E1">
        <w:t xml:space="preserve">ainsi que </w:t>
      </w:r>
      <w:r>
        <w:t xml:space="preserve">par le plan d’investissement, ses actifs étant dédiés à un établissement, conséquence d’être organisé en unité d’affaire. </w:t>
      </w:r>
    </w:p>
    <w:p w14:paraId="239B5D56" w14:textId="7C35DCC5" w:rsidR="00091FC2" w:rsidRDefault="00091FC2" w:rsidP="00C625E1">
      <w:pPr>
        <w:spacing w:line="360" w:lineRule="auto"/>
        <w:jc w:val="both"/>
      </w:pPr>
    </w:p>
    <w:p w14:paraId="0648411C" w14:textId="32F2C0FA" w:rsidR="00770C92" w:rsidRDefault="00C97970" w:rsidP="00C625E1">
      <w:pPr>
        <w:spacing w:line="360" w:lineRule="auto"/>
        <w:jc w:val="both"/>
      </w:pPr>
      <w:r>
        <w:t xml:space="preserve">Les éléments présentés sont du notifié, ils sont encore en attente de validation, mais les chiffres sont à 99 % fiables. </w:t>
      </w:r>
    </w:p>
    <w:p w14:paraId="4BBBC33F" w14:textId="77777777" w:rsidR="00091FC2" w:rsidRDefault="00091FC2" w:rsidP="00C625E1">
      <w:pPr>
        <w:spacing w:line="360" w:lineRule="auto"/>
        <w:jc w:val="both"/>
      </w:pPr>
    </w:p>
    <w:p w14:paraId="726267EE" w14:textId="34A4EE4F" w:rsidR="00422D59" w:rsidRDefault="00C97970" w:rsidP="00C625E1">
      <w:pPr>
        <w:spacing w:line="360" w:lineRule="auto"/>
        <w:jc w:val="both"/>
      </w:pPr>
      <w:r>
        <w:t>Pour le département, l’investissement est encore à un très haut niveau qui va avoisiner pour 2021 1</w:t>
      </w:r>
      <w:r w:rsidR="00C625E1">
        <w:t>,</w:t>
      </w:r>
      <w:r>
        <w:t>194 milliards d’</w:t>
      </w:r>
      <w:r>
        <w:rPr>
          <w:rFonts w:cstheme="minorHAnsi"/>
        </w:rPr>
        <w:t>€</w:t>
      </w:r>
      <w:r>
        <w:t xml:space="preserve">. </w:t>
      </w:r>
    </w:p>
    <w:p w14:paraId="7C77E532" w14:textId="1EA0AB66" w:rsidR="00C97970" w:rsidRDefault="00C97970" w:rsidP="00C625E1">
      <w:pPr>
        <w:spacing w:line="360" w:lineRule="auto"/>
        <w:jc w:val="both"/>
      </w:pPr>
    </w:p>
    <w:p w14:paraId="096DF1A6" w14:textId="7427AC7F" w:rsidR="00C97970" w:rsidRDefault="00C97970" w:rsidP="00C625E1">
      <w:pPr>
        <w:spacing w:line="360" w:lineRule="auto"/>
        <w:jc w:val="both"/>
      </w:pPr>
      <w:r>
        <w:t>Cet investissement est divisé en 8 programmes. Le programme où on investit le plus et qui représente 38 % de l’enveloppe investissement concerne les prolongements</w:t>
      </w:r>
      <w:r w:rsidR="00C625E1">
        <w:t xml:space="preserve"> de</w:t>
      </w:r>
      <w:r>
        <w:t xml:space="preserve"> lignes L11, L14, L12 et L4.</w:t>
      </w:r>
      <w:r w:rsidR="00C625E1">
        <w:t xml:space="preserve"> </w:t>
      </w:r>
      <w:r>
        <w:t xml:space="preserve">Précisons que ces prolongements sont tagués dans le périmètre RATP I </w:t>
      </w:r>
      <w:r w:rsidR="00C625E1">
        <w:t>pour donner suite à</w:t>
      </w:r>
      <w:r>
        <w:t xml:space="preserve"> la demande de l’ART, rien que les prolongements représentent 365 millions d’</w:t>
      </w:r>
      <w:r>
        <w:rPr>
          <w:rFonts w:cstheme="minorHAnsi"/>
        </w:rPr>
        <w:t>€</w:t>
      </w:r>
      <w:r>
        <w:t xml:space="preserve"> à eux seuls. </w:t>
      </w:r>
    </w:p>
    <w:p w14:paraId="4330A8F2" w14:textId="3CCE3065" w:rsidR="00C97970" w:rsidRDefault="00C97970" w:rsidP="00C625E1">
      <w:pPr>
        <w:spacing w:line="360" w:lineRule="auto"/>
        <w:jc w:val="both"/>
      </w:pPr>
    </w:p>
    <w:p w14:paraId="4D235C6C" w14:textId="33827C13" w:rsidR="00C97970" w:rsidRDefault="00C97970" w:rsidP="00C625E1">
      <w:pPr>
        <w:spacing w:line="360" w:lineRule="auto"/>
        <w:jc w:val="both"/>
      </w:pPr>
      <w:r>
        <w:t xml:space="preserve">Le RVB LA qui est sur sa dernière année, </w:t>
      </w:r>
      <w:r w:rsidR="00C625E1">
        <w:t xml:space="preserve">absorbe </w:t>
      </w:r>
      <w:r>
        <w:t>une petite partie de l’enveloppe à hauteur de 18 millions d’</w:t>
      </w:r>
      <w:r>
        <w:rPr>
          <w:rFonts w:cstheme="minorHAnsi"/>
        </w:rPr>
        <w:t>€</w:t>
      </w:r>
      <w:r>
        <w:t xml:space="preserve">. </w:t>
      </w:r>
      <w:r w:rsidR="00C625E1">
        <w:t xml:space="preserve">En ce qui concerne le </w:t>
      </w:r>
      <w:r>
        <w:t>gros entretien des voies</w:t>
      </w:r>
      <w:r w:rsidR="00C625E1">
        <w:t>, il</w:t>
      </w:r>
      <w:r>
        <w:t xml:space="preserve"> consomme de façon pérenne environ 40 millions d’</w:t>
      </w:r>
      <w:r>
        <w:rPr>
          <w:rFonts w:cstheme="minorHAnsi"/>
        </w:rPr>
        <w:t>€</w:t>
      </w:r>
      <w:r w:rsidR="00C625E1">
        <w:rPr>
          <w:rFonts w:cstheme="minorHAnsi"/>
        </w:rPr>
        <w:t xml:space="preserve"> annuellement</w:t>
      </w:r>
      <w:r>
        <w:t>.</w:t>
      </w:r>
      <w:r w:rsidR="00C625E1">
        <w:t xml:space="preserve"> L’automatisation de la L4 représente 4 % du programme ferré transports. Concernant l’atelier Vaugirard, ce dernier consomme quasiment la moitié de l’investissement dédié au programme Ferré Gares et Services. </w:t>
      </w:r>
      <w:r>
        <w:t xml:space="preserve"> </w:t>
      </w:r>
    </w:p>
    <w:p w14:paraId="71D0477C" w14:textId="5E536664" w:rsidR="00C97970" w:rsidRDefault="00C97970" w:rsidP="00C625E1">
      <w:pPr>
        <w:spacing w:line="360" w:lineRule="auto"/>
        <w:jc w:val="both"/>
      </w:pPr>
    </w:p>
    <w:p w14:paraId="0CBA5620" w14:textId="319C303B" w:rsidR="00C625E1" w:rsidRDefault="00C625E1" w:rsidP="00C625E1">
      <w:pPr>
        <w:spacing w:line="360" w:lineRule="auto"/>
        <w:jc w:val="both"/>
      </w:pPr>
      <w:r>
        <w:t xml:space="preserve">Enfin, 3 petits programmes qui représentent moins de 1 % du milliard programmé. </w:t>
      </w:r>
    </w:p>
    <w:p w14:paraId="6386C1BF" w14:textId="77777777" w:rsidR="00C625E1" w:rsidRDefault="00C625E1" w:rsidP="00C625E1">
      <w:pPr>
        <w:spacing w:line="360" w:lineRule="auto"/>
        <w:jc w:val="both"/>
      </w:pPr>
    </w:p>
    <w:p w14:paraId="4E3392E5" w14:textId="4EB9E502" w:rsidR="00C625E1" w:rsidRDefault="00C625E1" w:rsidP="00D6200B">
      <w:pPr>
        <w:spacing w:before="120" w:after="120"/>
        <w:jc w:val="both"/>
        <w:sectPr w:rsidR="00C625E1" w:rsidSect="00A11DDD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45DB4356" w14:textId="77777777" w:rsidR="00603625" w:rsidRDefault="00603625" w:rsidP="00603625">
      <w:pPr>
        <w:spacing w:line="360" w:lineRule="auto"/>
        <w:jc w:val="both"/>
      </w:pPr>
    </w:p>
    <w:p w14:paraId="550E62F5" w14:textId="77777777" w:rsidR="00C625E1" w:rsidRDefault="00C625E1" w:rsidP="00C625E1">
      <w:pPr>
        <w:jc w:val="both"/>
      </w:pPr>
      <w:r>
        <w:t xml:space="preserve">En 2020, malgré la crise, l’investissement a été réalisé presque à 100 %, 636 millions ont été consacrés. </w:t>
      </w:r>
    </w:p>
    <w:p w14:paraId="5E80B7A1" w14:textId="77777777" w:rsidR="00C625E1" w:rsidRDefault="00C625E1" w:rsidP="00603625">
      <w:pPr>
        <w:spacing w:line="360" w:lineRule="auto"/>
        <w:jc w:val="both"/>
      </w:pPr>
    </w:p>
    <w:p w14:paraId="07B30E2A" w14:textId="23F73A35" w:rsidR="00603625" w:rsidRDefault="00603625" w:rsidP="00603625">
      <w:pPr>
        <w:spacing w:line="360" w:lineRule="auto"/>
        <w:jc w:val="both"/>
      </w:pPr>
      <w:r>
        <w:t xml:space="preserve">Si le COVID est souvent l’alibi pour expliquer les raisons de la </w:t>
      </w:r>
      <w:r w:rsidR="00AD02E5">
        <w:t>non-réalisation</w:t>
      </w:r>
      <w:r>
        <w:t xml:space="preserve"> de telle ou telle action, a priori ce n’est pas le cas pour consommer cette enveloppe investissement. </w:t>
      </w:r>
    </w:p>
    <w:p w14:paraId="14302125" w14:textId="77777777" w:rsidR="00603625" w:rsidRDefault="00603625" w:rsidP="00603625">
      <w:pPr>
        <w:spacing w:line="360" w:lineRule="auto"/>
        <w:jc w:val="both"/>
      </w:pPr>
    </w:p>
    <w:p w14:paraId="76386673" w14:textId="0D10AFE4" w:rsidR="00773ADA" w:rsidRDefault="00603625" w:rsidP="00603625">
      <w:pPr>
        <w:spacing w:line="360" w:lineRule="auto"/>
        <w:jc w:val="both"/>
      </w:pPr>
      <w:r>
        <w:t>L</w:t>
      </w:r>
      <w:r w:rsidR="009139ED">
        <w:t>es élus du</w:t>
      </w:r>
      <w:r>
        <w:t xml:space="preserve"> CSE RATP INFRASTRUCTURES prennent acte des investissements 2021 pour RATP INFRASTRUCTURES. </w:t>
      </w:r>
    </w:p>
    <w:p w14:paraId="10E46E3B" w14:textId="77777777" w:rsidR="00773ADA" w:rsidRDefault="00773ADA" w:rsidP="00A1586A">
      <w:pPr>
        <w:jc w:val="both"/>
      </w:pPr>
    </w:p>
    <w:p w14:paraId="3092577E" w14:textId="2E27B4F8" w:rsidR="00837ED4" w:rsidRDefault="00837ED4" w:rsidP="000D570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4566011" w14:textId="43D72C02" w:rsidR="000D570B" w:rsidRPr="000D570B" w:rsidRDefault="000D570B" w:rsidP="000D570B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CBB3464" w14:textId="77777777" w:rsidR="00812EBD" w:rsidRPr="005A5067" w:rsidRDefault="00812EBD" w:rsidP="00812EBD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  <w:r w:rsidRPr="005A5067">
        <w:rPr>
          <w:rFonts w:ascii="Calibri" w:hAnsi="Calibri"/>
          <w:sz w:val="24"/>
          <w:szCs w:val="24"/>
          <w:u w:val="single"/>
        </w:rPr>
        <w:t xml:space="preserve">PROCEDURE DE VOTE : </w:t>
      </w:r>
    </w:p>
    <w:p w14:paraId="54D59AC5" w14:textId="77777777" w:rsidR="000901B7" w:rsidRDefault="000901B7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</w:rPr>
      </w:pPr>
    </w:p>
    <w:p w14:paraId="219F6B7C" w14:textId="1BFD2C7C" w:rsidR="00F74B21" w:rsidRPr="0049528A" w:rsidRDefault="001A4EEB" w:rsidP="00F74B21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POUR :</w:t>
      </w:r>
      <w:r w:rsidR="009F70A6">
        <w:rPr>
          <w:rFonts w:ascii="Calibri" w:hAnsi="Calibri"/>
        </w:rPr>
        <w:t xml:space="preserve"> </w:t>
      </w:r>
      <w:r w:rsidR="0049528A" w:rsidRPr="0049528A">
        <w:rPr>
          <w:rFonts w:ascii="Calibri" w:hAnsi="Calibri"/>
          <w:b/>
          <w:bCs/>
        </w:rPr>
        <w:t>18 (14 CGT, 3 UNSA, 1 SAT)</w:t>
      </w:r>
    </w:p>
    <w:p w14:paraId="7BEB2772" w14:textId="5AA05C93" w:rsidR="00F74B21" w:rsidRDefault="00F74B21" w:rsidP="00F74B21">
      <w:pPr>
        <w:pStyle w:val="Corps"/>
        <w:ind w:right="-149"/>
        <w:jc w:val="both"/>
        <w:rPr>
          <w:rFonts w:ascii="Calibri" w:eastAsia="Calibri" w:hAnsi="Calibri" w:cs="Calibri"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> :</w:t>
      </w:r>
      <w:r w:rsidR="001A4EEB">
        <w:rPr>
          <w:rFonts w:ascii="Calibri" w:hAnsi="Calibri"/>
          <w:b/>
          <w:bCs/>
        </w:rPr>
        <w:t xml:space="preserve"> </w:t>
      </w:r>
      <w:r w:rsidR="0049528A">
        <w:rPr>
          <w:rFonts w:ascii="Calibri" w:hAnsi="Calibri"/>
          <w:b/>
          <w:bCs/>
        </w:rPr>
        <w:t>0</w:t>
      </w:r>
    </w:p>
    <w:p w14:paraId="0755317C" w14:textId="550C50D6" w:rsidR="00F74B21" w:rsidRDefault="00F74B21" w:rsidP="00F74B21">
      <w:pPr>
        <w:pStyle w:val="Corps"/>
        <w:ind w:right="-149"/>
        <w:jc w:val="both"/>
      </w:pPr>
      <w:r>
        <w:rPr>
          <w:rFonts w:ascii="Calibri" w:hAnsi="Calibri"/>
        </w:rPr>
        <w:t>ABSTENTION :</w:t>
      </w:r>
      <w:r w:rsidR="001A4EEB">
        <w:rPr>
          <w:rFonts w:ascii="Calibri" w:hAnsi="Calibri"/>
          <w:b/>
        </w:rPr>
        <w:t xml:space="preserve"> </w:t>
      </w:r>
      <w:r w:rsidR="0049528A">
        <w:rPr>
          <w:rFonts w:ascii="Calibri" w:hAnsi="Calibri"/>
          <w:b/>
        </w:rPr>
        <w:t>0</w:t>
      </w:r>
    </w:p>
    <w:sectPr w:rsidR="00F74B21" w:rsidSect="00A11DD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1CDE9" w14:textId="77777777" w:rsidR="00C815E2" w:rsidRDefault="00C815E2" w:rsidP="00E07C80">
      <w:r>
        <w:separator/>
      </w:r>
    </w:p>
  </w:endnote>
  <w:endnote w:type="continuationSeparator" w:id="0">
    <w:p w14:paraId="6A4D5AD7" w14:textId="77777777" w:rsidR="00C815E2" w:rsidRDefault="00C815E2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6390"/>
      <w:docPartObj>
        <w:docPartGallery w:val="Page Numbers (Bottom of Page)"/>
        <w:docPartUnique/>
      </w:docPartObj>
    </w:sdtPr>
    <w:sdtEndPr/>
    <w:sdtContent>
      <w:p w14:paraId="544831C4" w14:textId="3D97B94E" w:rsidR="009E33A0" w:rsidRDefault="009E33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7E">
          <w:rPr>
            <w:noProof/>
          </w:rPr>
          <w:t>1</w:t>
        </w:r>
        <w:r>
          <w:fldChar w:fldCharType="end"/>
        </w:r>
        <w:r w:rsidR="00F40F6F">
          <w:t>/</w:t>
        </w:r>
        <w:r w:rsidR="00075568">
          <w:t>2</w:t>
        </w:r>
      </w:p>
    </w:sdtContent>
  </w:sdt>
  <w:p w14:paraId="70AA1553" w14:textId="77777777" w:rsidR="009E33A0" w:rsidRDefault="009E3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11E0" w14:textId="77777777" w:rsidR="00C815E2" w:rsidRDefault="00C815E2" w:rsidP="00E07C80">
      <w:r>
        <w:separator/>
      </w:r>
    </w:p>
  </w:footnote>
  <w:footnote w:type="continuationSeparator" w:id="0">
    <w:p w14:paraId="38A39CA9" w14:textId="77777777" w:rsidR="00C815E2" w:rsidRDefault="00C815E2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093" w14:textId="67B24A4C" w:rsidR="00E07C80" w:rsidRDefault="00837ED4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C4D9A" wp14:editId="77F19D08">
              <wp:simplePos x="0" y="0"/>
              <wp:positionH relativeFrom="column">
                <wp:posOffset>3451225</wp:posOffset>
              </wp:positionH>
              <wp:positionV relativeFrom="paragraph">
                <wp:posOffset>83820</wp:posOffset>
              </wp:positionV>
              <wp:extent cx="2764790" cy="449580"/>
              <wp:effectExtent l="0" t="0" r="16510" b="2667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449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5A3F" w14:textId="77777777" w:rsidR="00837ED4" w:rsidRDefault="0042662D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</w:p>
                        <w:p w14:paraId="7DA79685" w14:textId="39AB8CCF" w:rsidR="0042662D" w:rsidRDefault="00837ED4">
                          <w:r>
                            <w:t xml:space="preserve">                      </w:t>
                          </w:r>
                          <w:r w:rsidR="00773ADA">
                            <w:t xml:space="preserve">    </w:t>
                          </w:r>
                          <w:r w:rsidR="007C29D2">
                            <w:t xml:space="preserve">20 mai </w:t>
                          </w:r>
                          <w:r w:rsidR="00773ADA"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C4D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1.75pt;margin-top:6.6pt;width:217.7pt;height:3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">
              <v:textbox>
                <w:txbxContent>
                  <w:p w14:paraId="28585A3F" w14:textId="77777777" w:rsidR="00837ED4" w:rsidRDefault="0042662D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</w:p>
                  <w:p w14:paraId="7DA79685" w14:textId="39AB8CCF" w:rsidR="0042662D" w:rsidRDefault="00837ED4">
                    <w:r>
                      <w:t xml:space="preserve">                      </w:t>
                    </w:r>
                    <w:r w:rsidR="00773ADA">
                      <w:t xml:space="preserve">    </w:t>
                    </w:r>
                    <w:r w:rsidR="007C29D2">
                      <w:t xml:space="preserve">20 mai </w:t>
                    </w:r>
                    <w:r w:rsidR="00773ADA">
                      <w:t>2021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4BBB">
      <w:rPr>
        <w:noProof/>
        <w:lang w:eastAsia="fr-FR"/>
      </w:rPr>
      <w:drawing>
        <wp:inline distT="0" distB="0" distL="0" distR="0" wp14:anchorId="25C95253" wp14:editId="01115F9F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C5A" w14:textId="77777777" w:rsidR="00CD5D18" w:rsidRDefault="00CD5D1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2C843" wp14:editId="38A9F787">
              <wp:simplePos x="0" y="0"/>
              <wp:positionH relativeFrom="column">
                <wp:posOffset>3504565</wp:posOffset>
              </wp:positionH>
              <wp:positionV relativeFrom="paragraph">
                <wp:posOffset>-114300</wp:posOffset>
              </wp:positionV>
              <wp:extent cx="2667000" cy="441960"/>
              <wp:effectExtent l="0" t="0" r="19050" b="1524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0E216" w14:textId="47FF2EC0" w:rsidR="00CD5D18" w:rsidRDefault="00CD5D18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  <w:r w:rsidR="0076698A">
                            <w:t xml:space="preserve"> </w:t>
                          </w:r>
                        </w:p>
                        <w:p w14:paraId="23B146FB" w14:textId="624EBA57" w:rsidR="00837ED4" w:rsidRDefault="00837ED4">
                          <w:r>
                            <w:t xml:space="preserve">                         </w:t>
                          </w:r>
                          <w:r w:rsidR="007C29D2">
                            <w:t xml:space="preserve">20 mai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C8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95pt;margin-top:-9pt;width:210pt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">
              <v:textbox>
                <w:txbxContent>
                  <w:p w14:paraId="2270E216" w14:textId="47FF2EC0" w:rsidR="00CD5D18" w:rsidRDefault="00CD5D18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  <w:r w:rsidR="0076698A">
                      <w:t xml:space="preserve"> </w:t>
                    </w:r>
                  </w:p>
                  <w:p w14:paraId="23B146FB" w14:textId="624EBA57" w:rsidR="00837ED4" w:rsidRDefault="00837ED4">
                    <w:r>
                      <w:t xml:space="preserve">                         </w:t>
                    </w:r>
                    <w:r w:rsidR="007C29D2">
                      <w:t xml:space="preserve">20 mai </w:t>
                    </w:r>
                    <w:r>
                      <w:t>2021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7BC"/>
    <w:multiLevelType w:val="hybridMultilevel"/>
    <w:tmpl w:val="554E1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50D10"/>
    <w:multiLevelType w:val="hybridMultilevel"/>
    <w:tmpl w:val="AAF4D6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95CCC"/>
    <w:multiLevelType w:val="hybridMultilevel"/>
    <w:tmpl w:val="B1D25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23204"/>
    <w:multiLevelType w:val="hybridMultilevel"/>
    <w:tmpl w:val="0E4AB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86338"/>
    <w:multiLevelType w:val="hybridMultilevel"/>
    <w:tmpl w:val="41887C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12"/>
    <w:rsid w:val="00046F80"/>
    <w:rsid w:val="0006575B"/>
    <w:rsid w:val="0007082A"/>
    <w:rsid w:val="00075568"/>
    <w:rsid w:val="000901B7"/>
    <w:rsid w:val="00091FC2"/>
    <w:rsid w:val="000C0576"/>
    <w:rsid w:val="000D570B"/>
    <w:rsid w:val="000F383C"/>
    <w:rsid w:val="000F4941"/>
    <w:rsid w:val="00126DC7"/>
    <w:rsid w:val="00134FC2"/>
    <w:rsid w:val="001413D1"/>
    <w:rsid w:val="001A4EEB"/>
    <w:rsid w:val="001D117E"/>
    <w:rsid w:val="001D6BC9"/>
    <w:rsid w:val="001F255F"/>
    <w:rsid w:val="00230A29"/>
    <w:rsid w:val="00234EC0"/>
    <w:rsid w:val="002B381A"/>
    <w:rsid w:val="002B650F"/>
    <w:rsid w:val="002F1ED8"/>
    <w:rsid w:val="00307BDF"/>
    <w:rsid w:val="0033334B"/>
    <w:rsid w:val="003408EF"/>
    <w:rsid w:val="00370CAD"/>
    <w:rsid w:val="003A2E2D"/>
    <w:rsid w:val="003B5784"/>
    <w:rsid w:val="003D6810"/>
    <w:rsid w:val="003E18E1"/>
    <w:rsid w:val="00421A74"/>
    <w:rsid w:val="00422D59"/>
    <w:rsid w:val="0042662D"/>
    <w:rsid w:val="00430C8E"/>
    <w:rsid w:val="0043137F"/>
    <w:rsid w:val="00446A48"/>
    <w:rsid w:val="00481939"/>
    <w:rsid w:val="0049528A"/>
    <w:rsid w:val="004E4BBB"/>
    <w:rsid w:val="00511419"/>
    <w:rsid w:val="005154DE"/>
    <w:rsid w:val="0052529D"/>
    <w:rsid w:val="005962F2"/>
    <w:rsid w:val="005A370D"/>
    <w:rsid w:val="005D4573"/>
    <w:rsid w:val="005E2A22"/>
    <w:rsid w:val="00603625"/>
    <w:rsid w:val="00610FB5"/>
    <w:rsid w:val="00617BCC"/>
    <w:rsid w:val="006201B5"/>
    <w:rsid w:val="00643237"/>
    <w:rsid w:val="00663B40"/>
    <w:rsid w:val="00675D90"/>
    <w:rsid w:val="006C19F6"/>
    <w:rsid w:val="006E3EA3"/>
    <w:rsid w:val="006E7978"/>
    <w:rsid w:val="00734E87"/>
    <w:rsid w:val="00750E20"/>
    <w:rsid w:val="0076698A"/>
    <w:rsid w:val="00770C92"/>
    <w:rsid w:val="00773ADA"/>
    <w:rsid w:val="007A4A32"/>
    <w:rsid w:val="007B7EE9"/>
    <w:rsid w:val="007C29D2"/>
    <w:rsid w:val="007E3349"/>
    <w:rsid w:val="00803CCC"/>
    <w:rsid w:val="00806BD3"/>
    <w:rsid w:val="00812EBD"/>
    <w:rsid w:val="00837ED4"/>
    <w:rsid w:val="0085115B"/>
    <w:rsid w:val="00870C58"/>
    <w:rsid w:val="008970AF"/>
    <w:rsid w:val="00912B0E"/>
    <w:rsid w:val="009139ED"/>
    <w:rsid w:val="00914C2B"/>
    <w:rsid w:val="009274CF"/>
    <w:rsid w:val="00933AE4"/>
    <w:rsid w:val="009341C8"/>
    <w:rsid w:val="0094168D"/>
    <w:rsid w:val="009552B2"/>
    <w:rsid w:val="00962408"/>
    <w:rsid w:val="009937A3"/>
    <w:rsid w:val="009A5F73"/>
    <w:rsid w:val="009B47E7"/>
    <w:rsid w:val="009E33A0"/>
    <w:rsid w:val="009E4A9B"/>
    <w:rsid w:val="009F70A6"/>
    <w:rsid w:val="00A11DDD"/>
    <w:rsid w:val="00A12FF2"/>
    <w:rsid w:val="00A1586A"/>
    <w:rsid w:val="00A75B9E"/>
    <w:rsid w:val="00A80B39"/>
    <w:rsid w:val="00A94C18"/>
    <w:rsid w:val="00AB295F"/>
    <w:rsid w:val="00AD02E5"/>
    <w:rsid w:val="00AE2D12"/>
    <w:rsid w:val="00B026B4"/>
    <w:rsid w:val="00B07134"/>
    <w:rsid w:val="00B1067B"/>
    <w:rsid w:val="00B12D8A"/>
    <w:rsid w:val="00B217E4"/>
    <w:rsid w:val="00B50EB0"/>
    <w:rsid w:val="00B52F46"/>
    <w:rsid w:val="00BB6BC0"/>
    <w:rsid w:val="00BD605A"/>
    <w:rsid w:val="00BF0F07"/>
    <w:rsid w:val="00BF5DA0"/>
    <w:rsid w:val="00C30135"/>
    <w:rsid w:val="00C625E1"/>
    <w:rsid w:val="00C62AAC"/>
    <w:rsid w:val="00C648AB"/>
    <w:rsid w:val="00C815E2"/>
    <w:rsid w:val="00C8562A"/>
    <w:rsid w:val="00C904EA"/>
    <w:rsid w:val="00C97970"/>
    <w:rsid w:val="00CA464C"/>
    <w:rsid w:val="00CD5D18"/>
    <w:rsid w:val="00CF1571"/>
    <w:rsid w:val="00CF3A80"/>
    <w:rsid w:val="00CF6FC0"/>
    <w:rsid w:val="00D236C7"/>
    <w:rsid w:val="00D277BE"/>
    <w:rsid w:val="00D6200B"/>
    <w:rsid w:val="00D76B69"/>
    <w:rsid w:val="00D9689B"/>
    <w:rsid w:val="00DC21C7"/>
    <w:rsid w:val="00DE201F"/>
    <w:rsid w:val="00E067E5"/>
    <w:rsid w:val="00E07C80"/>
    <w:rsid w:val="00E46A40"/>
    <w:rsid w:val="00E77331"/>
    <w:rsid w:val="00E80352"/>
    <w:rsid w:val="00E96C40"/>
    <w:rsid w:val="00F11E3E"/>
    <w:rsid w:val="00F40F6F"/>
    <w:rsid w:val="00F56C8A"/>
    <w:rsid w:val="00F71847"/>
    <w:rsid w:val="00F74B21"/>
    <w:rsid w:val="00FA3F4F"/>
    <w:rsid w:val="00FB1B8C"/>
    <w:rsid w:val="00FB59AC"/>
    <w:rsid w:val="00FC36C1"/>
    <w:rsid w:val="00FE0F41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D61902"/>
  <w15:docId w15:val="{0B0B2C0B-E070-4D1E-8F46-C6E648E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Corps">
    <w:name w:val="Corps"/>
    <w:rsid w:val="00FC36C1"/>
    <w:rPr>
      <w:rFonts w:ascii="Times New Roman" w:eastAsia="Times New Roman" w:hAnsi="Times New Roman" w:cs="Times New Roman"/>
      <w:color w:val="000000"/>
      <w:u w:color="000000"/>
      <w:lang w:eastAsia="fr-FR"/>
    </w:rPr>
  </w:style>
  <w:style w:type="paragraph" w:customStyle="1" w:styleId="Pardfaut">
    <w:name w:val="Par défaut"/>
    <w:rsid w:val="00FC36C1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09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sandrinefilhol@aliceadsl.fr</cp:lastModifiedBy>
  <cp:revision>10</cp:revision>
  <cp:lastPrinted>2019-03-26T12:22:00Z</cp:lastPrinted>
  <dcterms:created xsi:type="dcterms:W3CDTF">2021-05-13T13:35:00Z</dcterms:created>
  <dcterms:modified xsi:type="dcterms:W3CDTF">2021-05-21T07:38:00Z</dcterms:modified>
</cp:coreProperties>
</file>